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32"/>
          <w:szCs w:val="32"/>
        </w:rPr>
      </w:pPr>
      <w:bookmarkStart w:id="0" w:name="_GoBack"/>
      <w:r>
        <w:rPr>
          <w:rFonts w:hint="eastAsia" w:asciiTheme="majorEastAsia" w:hAnsiTheme="majorEastAsia" w:eastAsiaTheme="majorEastAsia" w:cstheme="majorEastAsia"/>
          <w:b/>
          <w:bCs/>
          <w:color w:val="auto"/>
          <w:sz w:val="32"/>
          <w:szCs w:val="32"/>
        </w:rPr>
        <w:t>教育部关于进一步规范中外合作办学秩序的通知</w:t>
      </w:r>
      <w:bookmarkEnd w:id="0"/>
    </w:p>
    <w:p>
      <w:pPr>
        <w:pStyle w:val="2"/>
        <w:keepNext w:val="0"/>
        <w:keepLines w:val="0"/>
        <w:widowControl/>
        <w:suppressLineNumbers w:val="0"/>
        <w:spacing w:line="345" w:lineRule="atLeast"/>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教外综[2007]14号</w:t>
      </w:r>
    </w:p>
    <w:p>
      <w:pPr>
        <w:pStyle w:val="2"/>
        <w:keepNext w:val="0"/>
        <w:keepLines w:val="0"/>
        <w:widowControl/>
        <w:suppressLineNumbers w:val="0"/>
        <w:spacing w:line="345" w:lineRule="atLeast"/>
        <w:jc w:val="center"/>
        <w:rPr>
          <w:rFonts w:hint="eastAsia" w:asciiTheme="majorEastAsia" w:hAnsiTheme="majorEastAsia" w:eastAsiaTheme="majorEastAsia" w:cstheme="majorEastAsia"/>
          <w:color w:val="auto"/>
          <w:sz w:val="32"/>
          <w:szCs w:val="32"/>
        </w:rPr>
      </w:pP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各省、自治区、直辖市教育厅（教委），新疆生产建设兵团教育局： </w:t>
      </w:r>
      <w:r>
        <w:rPr>
          <w:rFonts w:hint="eastAsia" w:asciiTheme="majorEastAsia" w:hAnsiTheme="majorEastAsia" w:eastAsiaTheme="majorEastAsia" w:cstheme="majorEastAsia"/>
          <w:color w:val="333333"/>
          <w:sz w:val="28"/>
          <w:szCs w:val="28"/>
        </w:rPr>
        <w:br w:type="textWrapping"/>
      </w:r>
      <w:r>
        <w:rPr>
          <w:rFonts w:hint="eastAsia" w:asciiTheme="majorEastAsia" w:hAnsiTheme="majorEastAsia" w:eastAsiaTheme="majorEastAsia" w:cstheme="majorEastAsia"/>
          <w:color w:val="333333"/>
          <w:sz w:val="28"/>
          <w:szCs w:val="28"/>
        </w:rPr>
        <w:t>　　《中外合作办学条例》及其实施办法施行以来，我部相继发布了一系列规范性文件，对加强中外合作办学的管理工作发挥了重要作用。</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但是，中外合作办学工作中仍存在一些突出问题，应当引起各地教育行政部门和各高校的高度重视。有些地方和学校不考虑学校的办学目标和运行能力，不仔细核查外方的资质和办学能力，偏重在办学成本相对低廉的商科、管理以及计算机和信息技术等学科（专业）低水平重复办学；有些学校未能悉心谋划合作办学的办学模式和教学安排，引进外国教育优质资源特别是引进外方核心专业课程以及外国教育机构教师授课的比例很低，难以保证办学质量；一些地方和学校背离中外合作办学的公益性原则，追逐经济利益；更有个别地区和学校缺乏依法办学和维护教育主权的意识违规办学，损害教师和学生的合法权益，甚至已经引发了群体性事件。</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从近期对中外合作办学的实地调查了解和进行复核的情况看，一些机构和项目存在招生宣传不实、招生不规范问题。有些纳入国家高等教育学校招生计划的项目，存在违反政策直接降低批次录取的问题；有些实施外国教育机构学历、学位教育的项目，面临学生不能如期取得国外学历、学位或出国留学不能取得签证等问题；有些实施高等专科教育（高职）的项目，以可转入外国大学继续攻读学士甚至硕士学位课程招揽学生，而学生获得的外国学历学位证书认证问题难以解决；一些高校中外合作办学的收费行为尚需进一步规范；一些高校特别是某些重点高校举办国外大学预科教育性质的课程班，有意混淆了中外合作办学的政策界限；一些高校举办的中外合作办学存在办学论证不严，签署的合作协议不规范、不严谨，财务会计管理不符合相关法规的要求，甚至比较混乱的情况。还有一些院校对合作办学的中方主权重视不够，合作办学机构或合作办学项目的中方管理权不到位，淡化甚至削弱了应有的领导权和决策权。个别地方教育管理部门协调及监管职能不到位，执法不严情况也时有发生。</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为进一步规范中外合作办学秩序，现就有关事项通知如下：</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一、要切实增强维护高校稳定工作的责任感和紧迫感。保持高校稳定是构建社会主义和谐社会的必然要求，是高等教育事业持续协调健康发展的重要保障。开展中外合作办学要进一步增强政治敏锐性和政治责任感，坚持维护教育政策的严肃性、稳定性和连续性，坚持维护学生的合法权益，防止和排除各种各类因素诱发的学生群体事件对中外合作办学工作的消极影响，促进中外合作办学健康发展。</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二、要坚定不移地坚持中外合作办学的公益性原则。有关高校中外合作办学要严格按照国家规定的收费项目和学校所在地省级人民政府批准的收费标准进行收费，并将收费项目和标准进行公示。要端正办学指导思想，抵制和纠正将中外合作办学当作学校创收手段的错误认识和做法。</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三、要以引进优质教育资源为核心，牢牢把握好审批入口关。今后教育部审批实施本科以上高等学历教育的中外合作办学机构和项目，将以外国教育机构是否为外国知名的高等教育机构或知名学科专业及著名教授等作为主要依据；对于外国教育机构在国内已举办同类合作办学项目或拟办专业的合作办学项目在国内较为集中的，以及申报的收费标准明显偏离办学成本的，原则上不予批准。</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四、要加强高等职业教育阶段中外合作办学的政策研究和发展规划，切实把高等职业教育改革与发展的重点放到加强内涵建设和提高教育质量上来。2008年底以前，原则上暂缓受理此类中外合作办学机构和项目的备案编号申请。请各地在此期间认真做好高等职业教育合作办学发展规划并报教育部，要从学科专业、国别选择、数量布局等方面精心筹划本地区职业教育的中外合作办学规划，指导学校切实加大引进外国优质教育资源的力度，借鉴外方在学科专业设置、课程体系改革、教学内容更新、人才培养模式创新等方面的有益经验，增强培养面向先进制造业、现代农业和现代服务业尤其是能源、矿产、环保及金融等高技能人才的能力。</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五、要准确把握中外合作办学的政策界限。当前，一些高校特别是重点高校自行举办了所谓的外国大学预科班，有的纯属外语培训，外国大学不参与在中国境内的教学活动，双方通过签订所谓相互承认学分协议，允诺参加课程班学习的学生有机会转到外国大学继续学习，并在完成学业后在境外获得外国大学的学位证书。上述办学活动不属于中外合作办学，也无益于高校教学质量的提高。各高校应该把工作重点放在提高办学质量上，不宜实施此类教育活动，更不得以中外合作办学名义实施此类教育活动。</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六、要按照依法治教和规范管理的精神，进一步加强中外合作办学全过程的监督管理。当前工作重点是招生简章及广告的规范管理和易引发矛盾的学历文凭颁发、学制等环节的监督，要以这两项工作为主开展一次排查，发现问题及时消化解决，对问题严重者要坚决稳妥地予以处理。要严格执行中外合作办学机构或项目的招生简章、招生广告应当及时报审批机关备案，中外合作办学机构或项目的办学报告应按规定时间向审批机关提交等规定。</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七、我部将采取相关措施进一步加强中外合作办学的行政监管，重点推进“两个平台”和“两个机制”建设。将依托教育涉外监管信息网开通中外合作办学监管工作信息平台；开发中外合作办学颁发证书认证工作平台；有选择地在部分省市按学科大类开展中外合作办学质量评估，建立中外合作办学质量评估机制；根据法规的要求强化办学单位和各级管理部门的责任，建立中外合作办学执法和处罚机制。为了加强政务公开和信息披露工作，我部将逐步向社会公布经批准的中外合作办学机构和项目名单等相关信息。今年1月初，实施本科以上高等学历教育的部分中外合作办学机构和项目信息情况已通过教育部网站 、教育部教育涉外监管信息网公布。</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八、各地教育行政部门、各高校要根据本《通知》精神，提出和制定进一步规范中外合作办学秩序的工作方案，并对当前中外合作办学中的不规范行为进行集中清理整顿。要尽快对中外合作办学的情况进行一次摸底排查，全面掌握情况，发现问题，及时妥善整改。有关工作方案和清理整改情况请及时报我部。</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我部将对各地、各高校落实《通知》情况进行督导检查，并将适时组织检查组对相关工作落实情况进行检查督导。</w:t>
      </w:r>
    </w:p>
    <w:p>
      <w:pPr>
        <w:keepNext w:val="0"/>
        <w:keepLines w:val="0"/>
        <w:widowControl/>
        <w:suppressLineNumbers w:val="0"/>
        <w:jc w:val="left"/>
        <w:rPr>
          <w:rFonts w:hint="eastAsia" w:asciiTheme="majorEastAsia" w:hAnsiTheme="majorEastAsia" w:eastAsiaTheme="majorEastAsia" w:cstheme="majorEastAsia"/>
          <w:sz w:val="28"/>
          <w:szCs w:val="28"/>
          <w:lang w:eastAsia="zh-CN"/>
        </w:rPr>
      </w:pPr>
    </w:p>
    <w:p>
      <w:pPr>
        <w:keepNext w:val="0"/>
        <w:keepLines w:val="0"/>
        <w:widowControl/>
        <w:suppressLineNumbers w:val="0"/>
        <w:jc w:val="righ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教育部</w:t>
      </w:r>
    </w:p>
    <w:p>
      <w:pPr>
        <w:jc w:val="right"/>
        <w:rPr>
          <w:rFonts w:hint="eastAsia" w:asciiTheme="majorEastAsia" w:hAnsiTheme="majorEastAsia" w:eastAsiaTheme="majorEastAsia" w:cstheme="majorEastAsia"/>
          <w:color w:val="CC0000"/>
          <w:sz w:val="28"/>
          <w:szCs w:val="28"/>
        </w:rPr>
      </w:pPr>
      <w:r>
        <w:rPr>
          <w:rFonts w:hint="eastAsia" w:asciiTheme="majorEastAsia" w:hAnsiTheme="majorEastAsia" w:eastAsiaTheme="majorEastAsia" w:cstheme="majorEastAsia"/>
          <w:color w:val="333333"/>
          <w:sz w:val="28"/>
          <w:szCs w:val="28"/>
        </w:rPr>
        <w:t>二零零七年四月六日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70A5"/>
    <w:rsid w:val="0A3735EC"/>
    <w:rsid w:val="336D70A5"/>
    <w:rsid w:val="6C5D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sz w:val="18"/>
      <w:szCs w:val="18"/>
      <w:u w:val="none"/>
    </w:rPr>
  </w:style>
  <w:style w:type="character" w:styleId="7">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2019-04-12T01:33:00Z</dcterms:created>
  <dc:creator>丶左手右手</dc:creator>
  <cp:lastModifiedBy>丶左手右手</cp:lastModifiedBy>
  <dcterms:modified xsi:type="dcterms:W3CDTF">2019-04-12T01:44:23Z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