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20"/>
        </w:tabs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                   </w:t>
      </w:r>
      <w:r>
        <w:rPr>
          <w:rFonts w:ascii="仿宋" w:hAnsi="仿宋" w:eastAsia="仿宋" w:cs="宋体"/>
          <w:b/>
          <w:bCs/>
          <w:sz w:val="30"/>
          <w:szCs w:val="30"/>
        </w:rPr>
        <w:t xml:space="preserve">  </w:t>
      </w:r>
      <w:r>
        <w:rPr>
          <w:rFonts w:ascii="仿宋" w:hAnsi="仿宋" w:eastAsia="仿宋" w:cs="宋体"/>
          <w:b/>
          <w:bCs/>
          <w:sz w:val="28"/>
          <w:szCs w:val="28"/>
        </w:rPr>
        <w:t xml:space="preserve"> </w:t>
      </w:r>
    </w:p>
    <w:p>
      <w:pPr>
        <w:tabs>
          <w:tab w:val="left" w:pos="6720"/>
        </w:tabs>
        <w:jc w:val="center"/>
        <w:rPr>
          <w:rFonts w:hint="eastAsia" w:ascii="华文中宋" w:hAnsi="华文中宋" w:eastAsia="华文中宋" w:cs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学校食堂食品安全自查及检查表</w:t>
      </w:r>
    </w:p>
    <w:p>
      <w:pPr>
        <w:tabs>
          <w:tab w:val="left" w:pos="6720"/>
        </w:tabs>
        <w:rPr>
          <w:rFonts w:hint="eastAsia" w:ascii="黑体" w:hAnsi="黑体" w:eastAsia="黑体" w:cs="宋体"/>
          <w:bCs/>
          <w:sz w:val="28"/>
          <w:szCs w:val="28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学校食堂名称：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                 </w:t>
      </w:r>
    </w:p>
    <w:tbl>
      <w:tblPr>
        <w:tblStyle w:val="3"/>
        <w:tblW w:w="144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500"/>
        <w:gridCol w:w="1418"/>
        <w:gridCol w:w="1417"/>
        <w:gridCol w:w="764"/>
      </w:tblGrid>
      <w:tr>
        <w:tblPrEx>
          <w:tblLayout w:type="fixed"/>
        </w:tblPrEx>
        <w:trPr>
          <w:cantSplit/>
          <w:trHeight w:val="257" w:hRule="atLeast"/>
          <w:tblHeader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自查结果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检查结果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cantSplit/>
          <w:trHeight w:val="181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证照情况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有食品经营许可证（或餐饮服务许可证），且在有效期内；亮证经营，且无超范围经营。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7" w:firstLineChars="4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2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无转让、涂改、出借、倒卖、出租食品经营许可证（或餐饮服务许可证）等行为。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7" w:firstLineChars="49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量化等级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有进行食品安全量化等级评定并公示，量化年度等级为□A □B □C。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7" w:firstLineChars="4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食品安全</w:t>
            </w:r>
          </w:p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食品安全组织机构健全，明确食品安全责任，落实岗位责任制，有书面资料；配备专职食品安全管理员。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17" w:firstLineChars="49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45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食品安全</w:t>
            </w:r>
          </w:p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从业人员健康管理制度和培训管理制度健全并落实，有记录资料。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0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食品安全管理员制度健全并落实，有记录资料。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2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加工经营场所及设施设备清洁、消毒和维修保养制度健全并落实，有记录资料。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0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食品、食品添加剂、食品相关产品采购索证索票、进货查验和台账记录制度健全，索证资料齐全、台账记录完整。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2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食品经营过程与控制制度健全并落实，有记录资料。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9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食品贮存管理制度健全并落实，有记录资料。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1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食品安全突发事件应急处置方案与投诉处理机制健全并落实，有记录资料。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6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食品添加剂管理制度健全并落实，有记录资料。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22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食品安全自检自查与报告制度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0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餐厨废弃物处置管理制度健全并落实，有记录资料。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77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学校自主经营，统一管理学校食堂，未聘请餐饮服务公司协助管理。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7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学校聘用餐饮服务管理公司协助管理学校食堂，有与餐饮服务管理公司签订协助管理的委托合同，并明确双方在食品安全方面的权利义务。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31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从业人员</w:t>
            </w:r>
          </w:p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管理情况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从业人员持有有效健康证明，并建立从业人员健康档案。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31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执行从业人员晨检制度，有晨检记录；上岗从业人员未患甲型和戊型病毒性肝炎、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活动性肺结核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、伤寒、细菌性痢疾、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化脓性或者渗出性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脱屑性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皮肤病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等有碍食品安全病症。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1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上岗时穿着整洁的工作衣帽，不留长指甲、涂指甲油、佩带饰物等；专间操作人员戴口罩；从业人员在食品处理区内无吸烟等不良行为。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0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场所环境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卫生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场所内环境卫生干净、整洁，地面无积水、油污、食物残渣、卫生死角等，墙壁、天花板、门窗完整，无脱落、发霉等现象。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59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定期进行消杀，并有相应记录，经营场所内无老鼠、蟑螂、蚊蝇和其他有害昆虫等。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63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垃圾桶密闭、外观整洁；垃圾做到日产日清。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39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设施设备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与加工用具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防尘、防鼠、防虫害设施齐全且有效。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洗手消毒设施齐全并运转正常。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冷藏冷冻设施齐全，数量足够，能满足食品贮存需求，并运转正常。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通风排烟设施齐全并运转正常。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餐用具清洗、消毒设备设施齐全并运转正常，数量满足餐用具洗消需求；保洁设备密闭，数量满足餐用具保洁需求。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专间（凉菜间、备餐间等）内设有独立的空调设施并运转正常，有温度显示设施。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专间（凉菜间、备餐间等）内设有紫外线灯并可正常使用。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保温设备设施齐全并运转正常。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具有分别用于原料、半成品、成品的刀具、砧板、容器，有明显的区分标识，无混用现象。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食品采购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与贮存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未采购和经营《食品安全法》第三十四条规定的禁止生产经营的食品、食品添加剂、食品相关产品。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采购的食品、食品添加剂、食品相关产品索证索票齐全，并有完整的台账记录。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采购验收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食品、食品添加剂、食品相关产品时，有进行感官检查。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食品与非食品库房分开设置，食品仓库未存放有毒、有害物品及个人生活物品；库房内干净整洁，食品分类、分架、隔墙、离地存放。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冷藏、冷冻柜（库）有明显区分标识标明，分别用于原料、半成品和成品存放；食品存放无堆积、挤压和生熟混放现象。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16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食品、食品添加剂、食品相关产品有进出库记录，做到先进先出；定期检查与清理工作落实，有清理检查记录，无过期和“三无”食品。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1131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供餐能力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食品处理区的面积、就餐场所面积能满足承接的学校师生最大用餐人数。原则上根据许可核准的就餐场所面积，以人均面积1.30㎡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（见《饮食建筑设计规范》餐厅每座最小使用面积要求）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来计算学校食堂所能承接的用餐人数。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836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加工制作</w:t>
            </w: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粗加工操作场所分别设动物性食品、植物性食品、水产品3类食品原料的清洗水池并有明显标识标明，水池数量或容量与加工食品的数量相适应，各类水池没有混用。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93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待加工食品无腐败变质等感官异常性状，食品烹饪时烧熟煮透，其食品中心温度达到70℃以上，不加工回收食品。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65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成品应用消毒后的容器盛装，与原料、半成品分开存放；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未发现盛装食品的容器直接放置于地面。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48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在烹饪后至食用前需要较长时间（超过2小时）存放的食品应当在高于60℃或低于10℃的条件下存放。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40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用于制作现榨饮料、食用冰等食品的水，应为通过符合相关规定的净水设备处理后或煮沸冷却后的饮用水。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85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保存温度在高于10℃、低于60℃且存放超过2小时的熟食品食用前需进行再加热，再加热时食品中心温度不低于70℃。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25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备餐及供餐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在专间或专用场所由专人操作，操作前清洗、消毒手部，操作时佩戴口罩。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06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不存在违法添加非食用物质行为。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76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专间管理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凉菜制作和水果切配在专间由专人操作，操作前使用紫外线灯进行空气消毒30分钟，使用消毒液对加工用具、操作台面、抹布等进行消毒；操作时专间室内温度应低于25℃。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686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未经清洗消毒的瓜果、蔬菜等食品原料不得进入专间。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8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凉菜制作和水果切配从改刀到食用时间不超过2个小时。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72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食品添加剂使用管理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食品添加剂使用管理符合专人采购、专人保管、专人领用、专人登记、专柜保存的要求。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食品添加剂存放于固定的场所（或橱柜）并标识“食品添加剂”字样，盛装容器上标明食品添加剂名称。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严格按照国家规定的范围和限量标准使用食品添加剂，使用食品添加剂采用精确的计量工具称量，并有记录。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5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在自制食品中使用食品添加剂的，以师生易于辨识的方式进行公示。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餐用具清洗消毒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采用化学消毒的，至少3个专用水池；采用人工清洗热力消毒的，至少2个专用水池；水池有明显标识。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69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餐具、饮具和盛放直接入口食品的容器使用前洗净、消毒，存放于密闭保洁柜（间）；保洁柜（间）内未存放其它物品。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61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有餐具清洗消毒记录，记录及时准确。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39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食品留样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有专用的食品留样冰箱，标识明显并运转正常；有密闭专用留样容器；有留样标签。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24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食品有留样并有留样记录，记录留样食品名称、留样量、留样时间、留样人员等。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统一订餐</w:t>
            </w: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统一为学生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、教职工</w:t>
            </w:r>
            <w:r>
              <w:rPr>
                <w:rFonts w:ascii="仿宋" w:hAnsi="仿宋" w:eastAsia="仿宋" w:cs="宋体"/>
                <w:sz w:val="24"/>
                <w:szCs w:val="24"/>
              </w:rPr>
              <w:t>订餐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时，选择持有在效期内《食品经营许可证》（或《餐饮服务许可证》），且许可证有标注“从事集体用餐配送”的餐饮服务提供者，同时</w:t>
            </w:r>
            <w:r>
              <w:rPr>
                <w:rFonts w:ascii="仿宋" w:hAnsi="仿宋" w:eastAsia="仿宋" w:cs="宋体"/>
                <w:sz w:val="24"/>
                <w:szCs w:val="24"/>
              </w:rPr>
              <w:t>对供餐单位的食品安全条件、供餐能力、运输车辆以及食品安全管理机构、人员配备和职责履行情况等进行实地考察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</w:t>
            </w:r>
            <w:r>
              <w:rPr>
                <w:rFonts w:ascii="仿宋" w:hAnsi="仿宋" w:eastAsia="仿宋" w:cs="宋体"/>
                <w:sz w:val="24"/>
                <w:szCs w:val="24"/>
              </w:rPr>
              <w:t>确保餐食安全。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15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对</w:t>
            </w:r>
            <w:r>
              <w:rPr>
                <w:rFonts w:ascii="仿宋" w:hAnsi="仿宋" w:eastAsia="仿宋" w:cs="宋体"/>
                <w:sz w:val="24"/>
                <w:szCs w:val="24"/>
              </w:rPr>
              <w:t>订购的食品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逐批</w:t>
            </w:r>
            <w:r>
              <w:rPr>
                <w:rFonts w:ascii="仿宋" w:hAnsi="仿宋" w:eastAsia="仿宋" w:cs="宋体"/>
                <w:sz w:val="24"/>
                <w:szCs w:val="24"/>
              </w:rPr>
              <w:t>进行查验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，索取有关凭证，建立台账，</w:t>
            </w:r>
            <w:r>
              <w:rPr>
                <w:rFonts w:ascii="仿宋" w:hAnsi="仿宋" w:eastAsia="仿宋" w:cs="宋体"/>
                <w:sz w:val="24"/>
                <w:szCs w:val="24"/>
              </w:rPr>
              <w:t>做好记录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，有相关记录资料。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315" w:hRule="atLeas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无订购冷荤凉菜、生食水产品和隔餐的剩余食品现象。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集中供餐单位使用专用密闭容器及专用密闭式车辆运送产品；运输容器、车辆清洁，运输过程中食品保存温度不低于60℃。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备注：1、检查项目和检查内容可合理缺项。</w:t>
      </w:r>
    </w:p>
    <w:p>
      <w:pPr>
        <w:ind w:firstLine="480" w:firstLineChars="200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      2、学校自查填写自查结果一栏，相关部门检查填写检查结果一栏，检查情况请在</w:t>
      </w:r>
      <w:r>
        <w:rPr>
          <w:rFonts w:hint="eastAsia" w:ascii="仿宋" w:hAnsi="仿宋" w:eastAsia="仿宋" w:cs="宋体"/>
          <w:kern w:val="0"/>
          <w:sz w:val="24"/>
          <w:szCs w:val="24"/>
        </w:rPr>
        <w:t>□上打√。</w:t>
      </w:r>
    </w:p>
    <w:p>
      <w:pPr>
        <w:spacing w:line="240" w:lineRule="exact"/>
        <w:rPr>
          <w:rFonts w:hint="eastAsia" w:ascii="仿宋" w:hAnsi="仿宋" w:eastAsia="仿宋"/>
          <w:sz w:val="24"/>
          <w:szCs w:val="24"/>
        </w:rPr>
      </w:pPr>
    </w:p>
    <w:p>
      <w:pPr>
        <w:spacing w:line="240" w:lineRule="exact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240" w:lineRule="exact"/>
        <w:rPr>
          <w:rFonts w:hint="eastAsia"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自查人员：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24"/>
          <w:szCs w:val="24"/>
        </w:rPr>
        <w:t xml:space="preserve">   联系电话：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宋体"/>
          <w:sz w:val="24"/>
          <w:szCs w:val="24"/>
        </w:rPr>
        <w:t xml:space="preserve">      检查人员：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4"/>
          <w:szCs w:val="24"/>
        </w:rPr>
        <w:t xml:space="preserve">    陪同检查人员：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</w:t>
      </w:r>
    </w:p>
    <w:p>
      <w:pPr>
        <w:spacing w:line="240" w:lineRule="exact"/>
        <w:rPr>
          <w:rFonts w:hint="eastAsia" w:ascii="仿宋" w:hAnsi="仿宋" w:eastAsia="仿宋" w:cs="宋体"/>
          <w:sz w:val="24"/>
          <w:szCs w:val="24"/>
        </w:rPr>
      </w:pPr>
    </w:p>
    <w:p>
      <w:pPr>
        <w:spacing w:line="240" w:lineRule="exact"/>
        <w:rPr>
          <w:rFonts w:ascii="仿宋" w:hAnsi="仿宋" w:eastAsia="仿宋" w:cs="宋体"/>
          <w:sz w:val="24"/>
          <w:szCs w:val="24"/>
        </w:rPr>
        <w:sectPr>
          <w:pgSz w:w="16838" w:h="11906" w:orient="landscape"/>
          <w:pgMar w:top="1418" w:right="1134" w:bottom="1418" w:left="1134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宋体"/>
          <w:sz w:val="24"/>
          <w:szCs w:val="24"/>
        </w:rPr>
        <w:t>自查时间：   年    月   日     上报时间： 年  月  日       检查部门：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4"/>
          <w:szCs w:val="24"/>
        </w:rPr>
        <w:t xml:space="preserve">    检查时间：    年  月   日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77998"/>
    <w:rsid w:val="16977998"/>
    <w:rsid w:val="230375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2018-05-16T01:31:00Z</dcterms:created>
  <dc:creator>Administrator</dc:creator>
  <cp:lastModifiedBy>Administrator</cp:lastModifiedBy>
  <dcterms:modified xsi:type="dcterms:W3CDTF">2018-05-16T01:34:05Z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