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68B" w:rsidRPr="00B1045E" w:rsidRDefault="00B1045E" w:rsidP="00B1045E">
      <w:pPr>
        <w:jc w:val="center"/>
        <w:rPr>
          <w:rFonts w:hint="eastAsia"/>
          <w:b/>
          <w:sz w:val="30"/>
          <w:szCs w:val="30"/>
        </w:rPr>
      </w:pPr>
      <w:r w:rsidRPr="00B1045E">
        <w:rPr>
          <w:rFonts w:hint="eastAsia"/>
          <w:b/>
          <w:sz w:val="30"/>
          <w:szCs w:val="30"/>
        </w:rPr>
        <w:t>苏州大学应用技术学院</w:t>
      </w:r>
      <w:r w:rsidRPr="00B1045E">
        <w:rPr>
          <w:rFonts w:hint="eastAsia"/>
          <w:b/>
          <w:sz w:val="30"/>
          <w:szCs w:val="30"/>
        </w:rPr>
        <w:t>简介</w:t>
      </w:r>
    </w:p>
    <w:p w:rsidR="00B1045E" w:rsidRPr="00B1045E" w:rsidRDefault="009B5A16" w:rsidP="00B1045E">
      <w:pPr>
        <w:spacing w:line="360" w:lineRule="auto"/>
        <w:ind w:firstLineChars="400" w:firstLine="840"/>
        <w:rPr>
          <w:rFonts w:hint="eastAsia"/>
        </w:rPr>
      </w:pPr>
      <w:r>
        <w:rPr>
          <w:rFonts w:hint="eastAsia"/>
        </w:rPr>
        <w:t>苏州大学应用技术学院（</w:t>
      </w:r>
      <w:r>
        <w:rPr>
          <w:rFonts w:hint="eastAsia"/>
        </w:rPr>
        <w:t>Applied Technology College of Soochow University</w:t>
      </w:r>
      <w:r>
        <w:rPr>
          <w:rFonts w:hint="eastAsia"/>
        </w:rPr>
        <w:t>）位于中国第一水乡——周庄，距苏州大学独</w:t>
      </w:r>
      <w:proofErr w:type="gramStart"/>
      <w:r>
        <w:rPr>
          <w:rFonts w:hint="eastAsia"/>
        </w:rPr>
        <w:t>墅</w:t>
      </w:r>
      <w:proofErr w:type="gramEnd"/>
      <w:r>
        <w:rPr>
          <w:rFonts w:hint="eastAsia"/>
        </w:rPr>
        <w:t>湖校区</w:t>
      </w:r>
      <w:r>
        <w:rPr>
          <w:rFonts w:hint="eastAsia"/>
        </w:rPr>
        <w:t>20</w:t>
      </w:r>
      <w:r>
        <w:rPr>
          <w:rFonts w:hint="eastAsia"/>
        </w:rPr>
        <w:t>公里，毗邻苏州工业园区、昆山经济技术开发区、花桥国际商务城和吴江高新技术开发区。校园环境优美，设施一流，体现了“小桥、流水、书院”的建筑风格，是莘莘学子理想的求学场所。</w:t>
      </w:r>
      <w:r>
        <w:rPr>
          <w:rFonts w:hint="eastAsia"/>
        </w:rPr>
        <w:t xml:space="preserve">   </w:t>
      </w:r>
    </w:p>
    <w:p w:rsidR="009B5A16" w:rsidRDefault="006F1A3B" w:rsidP="00B1045E">
      <w:pPr>
        <w:spacing w:line="360" w:lineRule="auto"/>
      </w:pPr>
      <w:r>
        <w:rPr>
          <w:rFonts w:hint="eastAsia"/>
        </w:rPr>
        <w:t xml:space="preserve">  </w:t>
      </w:r>
      <w:r w:rsidR="00B1045E">
        <w:rPr>
          <w:rFonts w:hint="eastAsia"/>
        </w:rPr>
        <w:t xml:space="preserve">  </w:t>
      </w:r>
      <w:r>
        <w:rPr>
          <w:noProof/>
        </w:rPr>
        <w:drawing>
          <wp:inline distT="0" distB="0" distL="0" distR="0" wp14:anchorId="69A05E29" wp14:editId="48492AA7">
            <wp:extent cx="4793274" cy="2685886"/>
            <wp:effectExtent l="0" t="0" r="7620" b="635"/>
            <wp:docPr id="5" name="图片 5" descr="G:\百度云同步盘\教务工作\教务工作2\未来大学联盟\6、校园风光\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百度云同步盘\教务工作\教务工作2\未来大学联盟\6、校园风光\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7628" cy="2688326"/>
                    </a:xfrm>
                    <a:prstGeom prst="rect">
                      <a:avLst/>
                    </a:prstGeom>
                    <a:noFill/>
                    <a:ln>
                      <a:noFill/>
                    </a:ln>
                  </pic:spPr>
                </pic:pic>
              </a:graphicData>
            </a:graphic>
          </wp:inline>
        </w:drawing>
      </w:r>
    </w:p>
    <w:p w:rsidR="009B5A16" w:rsidRDefault="009B5A16" w:rsidP="009B5A16">
      <w:pPr>
        <w:spacing w:line="360" w:lineRule="auto"/>
        <w:rPr>
          <w:rFonts w:hint="eastAsia"/>
        </w:rPr>
      </w:pPr>
      <w:r>
        <w:rPr>
          <w:rFonts w:hint="eastAsia"/>
        </w:rPr>
        <w:t xml:space="preserve">        </w:t>
      </w:r>
      <w:r>
        <w:rPr>
          <w:rFonts w:hint="eastAsia"/>
        </w:rPr>
        <w:t>学院成立于</w:t>
      </w:r>
      <w:r>
        <w:rPr>
          <w:rFonts w:hint="eastAsia"/>
        </w:rPr>
        <w:t>1997</w:t>
      </w:r>
      <w:r>
        <w:rPr>
          <w:rFonts w:hint="eastAsia"/>
        </w:rPr>
        <w:t>年</w:t>
      </w:r>
      <w:r>
        <w:rPr>
          <w:rFonts w:hint="eastAsia"/>
        </w:rPr>
        <w:t>11</w:t>
      </w:r>
      <w:r>
        <w:rPr>
          <w:rFonts w:hint="eastAsia"/>
        </w:rPr>
        <w:t>月，</w:t>
      </w:r>
      <w:r>
        <w:rPr>
          <w:rFonts w:hint="eastAsia"/>
        </w:rPr>
        <w:t>2005</w:t>
      </w:r>
      <w:r>
        <w:rPr>
          <w:rFonts w:hint="eastAsia"/>
        </w:rPr>
        <w:t>年改制为由苏州大学举办的本科层次的独立学院。学院设有工学院、商学院、时尚学院、中兴通讯电信学院、海外教育学院，设有</w:t>
      </w:r>
      <w:r>
        <w:rPr>
          <w:rFonts w:hint="eastAsia"/>
        </w:rPr>
        <w:t>1</w:t>
      </w:r>
      <w:r>
        <w:rPr>
          <w:rFonts w:hint="eastAsia"/>
        </w:rPr>
        <w:t>个国家职业技能鉴定所、</w:t>
      </w:r>
      <w:r>
        <w:rPr>
          <w:rFonts w:hint="eastAsia"/>
        </w:rPr>
        <w:t>1</w:t>
      </w:r>
      <w:r>
        <w:rPr>
          <w:rFonts w:hint="eastAsia"/>
        </w:rPr>
        <w:t>个应用技术教育研究所，获批江苏省国际服务外包人才培训基地、江苏省服务外包人才培养试点高校、江苏省电子商务人才培训基地等，现设有</w:t>
      </w:r>
      <w:r>
        <w:rPr>
          <w:rFonts w:hint="eastAsia"/>
        </w:rPr>
        <w:t>32</w:t>
      </w:r>
      <w:r>
        <w:rPr>
          <w:rFonts w:hint="eastAsia"/>
        </w:rPr>
        <w:t>个本科专业，在校生</w:t>
      </w:r>
      <w:r>
        <w:rPr>
          <w:rFonts w:hint="eastAsia"/>
        </w:rPr>
        <w:t>8000</w:t>
      </w:r>
      <w:r>
        <w:rPr>
          <w:rFonts w:hint="eastAsia"/>
        </w:rPr>
        <w:t>余人，</w:t>
      </w:r>
      <w:r w:rsidR="00B1045E">
        <w:rPr>
          <w:rFonts w:hint="eastAsia"/>
        </w:rPr>
        <w:t>专任</w:t>
      </w:r>
      <w:r>
        <w:rPr>
          <w:rFonts w:hint="eastAsia"/>
        </w:rPr>
        <w:t>教师中高级职称者占</w:t>
      </w:r>
      <w:r>
        <w:rPr>
          <w:rFonts w:hint="eastAsia"/>
        </w:rPr>
        <w:t>60</w:t>
      </w:r>
      <w:r>
        <w:rPr>
          <w:rFonts w:hint="eastAsia"/>
        </w:rPr>
        <w:t>％以上，双师型专业教师占</w:t>
      </w:r>
      <w:r>
        <w:rPr>
          <w:rFonts w:hint="eastAsia"/>
        </w:rPr>
        <w:t>80</w:t>
      </w:r>
      <w:r>
        <w:rPr>
          <w:rFonts w:hint="eastAsia"/>
        </w:rPr>
        <w:t>％以上。</w:t>
      </w:r>
      <w:r>
        <w:rPr>
          <w:rFonts w:hint="eastAsia"/>
        </w:rPr>
        <w:t xml:space="preserve">      </w:t>
      </w:r>
    </w:p>
    <w:p w:rsidR="00B1045E" w:rsidRPr="00B1045E" w:rsidRDefault="00B1045E" w:rsidP="00B1045E">
      <w:pPr>
        <w:spacing w:line="360" w:lineRule="auto"/>
        <w:jc w:val="center"/>
      </w:pPr>
      <w:bookmarkStart w:id="0" w:name="_GoBack"/>
      <w:r>
        <w:rPr>
          <w:noProof/>
        </w:rPr>
        <w:drawing>
          <wp:inline distT="0" distB="0" distL="0" distR="0">
            <wp:extent cx="4438940" cy="2961806"/>
            <wp:effectExtent l="0" t="0" r="0" b="0"/>
            <wp:docPr id="6" name="图片 6" descr="G:\百度云同步盘\教务工作\教务工作2\未来大学联盟\6、校园风光\DSC0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百度云同步盘\教务工作\教务工作2\未来大学联盟\6、校园风光\DSC046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4582" cy="2965570"/>
                    </a:xfrm>
                    <a:prstGeom prst="rect">
                      <a:avLst/>
                    </a:prstGeom>
                    <a:noFill/>
                    <a:ln>
                      <a:noFill/>
                    </a:ln>
                  </pic:spPr>
                </pic:pic>
              </a:graphicData>
            </a:graphic>
          </wp:inline>
        </w:drawing>
      </w:r>
      <w:bookmarkEnd w:id="0"/>
    </w:p>
    <w:p w:rsidR="009B5A16" w:rsidRPr="009B5A16" w:rsidRDefault="009B5A16" w:rsidP="009B5A16">
      <w:pPr>
        <w:spacing w:line="360" w:lineRule="auto"/>
      </w:pPr>
      <w:r>
        <w:rPr>
          <w:rFonts w:hint="eastAsia"/>
        </w:rPr>
        <w:lastRenderedPageBreak/>
        <w:t xml:space="preserve">        </w:t>
      </w:r>
      <w:r>
        <w:rPr>
          <w:rFonts w:hint="eastAsia"/>
        </w:rPr>
        <w:t>学院始终坚持以培养高层次应用型人才为宗旨，坚持“加强理论、注重应用、强化实践、学以致用”的人才培养思路，依托苏州大学雄厚的师资力量和本院的骨干教师，利用灵活的办学机制，在加强基础理论教育的同时，突出学生实践能力与现场综合处理问题能力的培养。近十年，学生在国家级、省级专业技能和学科竞赛中荣获奖项</w:t>
      </w:r>
      <w:r>
        <w:rPr>
          <w:rFonts w:hint="eastAsia"/>
        </w:rPr>
        <w:t>320</w:t>
      </w:r>
      <w:r>
        <w:rPr>
          <w:rFonts w:hint="eastAsia"/>
        </w:rPr>
        <w:t>余项，其中全国大学生电子设计竞赛等全国奖</w:t>
      </w:r>
      <w:r>
        <w:rPr>
          <w:rFonts w:hint="eastAsia"/>
        </w:rPr>
        <w:t>30</w:t>
      </w:r>
      <w:r>
        <w:rPr>
          <w:rFonts w:hint="eastAsia"/>
        </w:rPr>
        <w:t>多项。近五年，毕业生就业率连年超过</w:t>
      </w:r>
      <w:r>
        <w:rPr>
          <w:rFonts w:hint="eastAsia"/>
        </w:rPr>
        <w:t>96</w:t>
      </w:r>
      <w:r>
        <w:rPr>
          <w:rFonts w:hint="eastAsia"/>
        </w:rPr>
        <w:t>％，协议就业率均在</w:t>
      </w:r>
      <w:r>
        <w:rPr>
          <w:rFonts w:hint="eastAsia"/>
        </w:rPr>
        <w:t>94%</w:t>
      </w:r>
      <w:r>
        <w:rPr>
          <w:rFonts w:hint="eastAsia"/>
        </w:rPr>
        <w:t>以上，毕业生质量得到了用人单位的一致好评。</w:t>
      </w:r>
      <w:r>
        <w:rPr>
          <w:rFonts w:hint="eastAsia"/>
        </w:rPr>
        <w:t xml:space="preserve">      </w:t>
      </w:r>
    </w:p>
    <w:p w:rsidR="00B1045E" w:rsidRDefault="009B5A16" w:rsidP="009B5A16">
      <w:pPr>
        <w:spacing w:line="360" w:lineRule="auto"/>
        <w:rPr>
          <w:rFonts w:hint="eastAsia"/>
        </w:rPr>
      </w:pPr>
      <w:r>
        <w:rPr>
          <w:rFonts w:hint="eastAsia"/>
        </w:rPr>
        <w:t xml:space="preserve">        </w:t>
      </w:r>
      <w:r>
        <w:rPr>
          <w:rFonts w:hint="eastAsia"/>
        </w:rPr>
        <w:t>学院积极拓展国际交流，已与美国、英国、德国、韩国、日本等国家的高校开展合作办学、优秀学生出国交流、攻读双学位、硕士学位等项目。</w:t>
      </w:r>
    </w:p>
    <w:p w:rsidR="009B5A16" w:rsidRPr="009B5A16" w:rsidRDefault="00B1045E" w:rsidP="009B5A16">
      <w:pPr>
        <w:spacing w:line="360" w:lineRule="auto"/>
      </w:pPr>
      <w:r>
        <w:rPr>
          <w:noProof/>
        </w:rPr>
        <w:drawing>
          <wp:inline distT="0" distB="0" distL="0" distR="0">
            <wp:extent cx="5274310" cy="3519192"/>
            <wp:effectExtent l="0" t="0" r="2540" b="5080"/>
            <wp:docPr id="7" name="图片 7" descr="G:\百度云同步盘\教务工作\教务工作2\未来大学联盟\6、校园风光\DSC0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百度云同步盘\教务工作\教务工作2\未来大学联盟\6、校园风光\DSC046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19192"/>
                    </a:xfrm>
                    <a:prstGeom prst="rect">
                      <a:avLst/>
                    </a:prstGeom>
                    <a:noFill/>
                    <a:ln>
                      <a:noFill/>
                    </a:ln>
                  </pic:spPr>
                </pic:pic>
              </a:graphicData>
            </a:graphic>
          </wp:inline>
        </w:drawing>
      </w:r>
      <w:r w:rsidR="009B5A16">
        <w:rPr>
          <w:rFonts w:hint="eastAsia"/>
        </w:rPr>
        <w:t xml:space="preserve">      </w:t>
      </w:r>
    </w:p>
    <w:p w:rsidR="009B5A16" w:rsidRPr="009B5A16" w:rsidRDefault="009B5A16" w:rsidP="009B5A16">
      <w:pPr>
        <w:spacing w:line="360" w:lineRule="auto"/>
        <w:rPr>
          <w:rFonts w:hint="eastAsia"/>
        </w:rPr>
      </w:pPr>
      <w:r>
        <w:rPr>
          <w:rFonts w:hint="eastAsia"/>
        </w:rPr>
        <w:t xml:space="preserve">        </w:t>
      </w:r>
      <w:r>
        <w:rPr>
          <w:rFonts w:hint="eastAsia"/>
        </w:rPr>
        <w:t>近年来，学院积极把握国家引导一批普通本科高校向应用技术型高校转型的战略机遇，以获</w:t>
      </w:r>
      <w:proofErr w:type="gramStart"/>
      <w:r>
        <w:rPr>
          <w:rFonts w:hint="eastAsia"/>
        </w:rPr>
        <w:t>批加入</w:t>
      </w:r>
      <w:proofErr w:type="gramEnd"/>
      <w:r>
        <w:rPr>
          <w:rFonts w:hint="eastAsia"/>
        </w:rPr>
        <w:t>应用技术大学联盟、入选首批教育部—中兴通讯</w:t>
      </w:r>
      <w:r>
        <w:rPr>
          <w:rFonts w:hint="eastAsia"/>
        </w:rPr>
        <w:t>ICT</w:t>
      </w:r>
      <w:r>
        <w:rPr>
          <w:rFonts w:hint="eastAsia"/>
        </w:rPr>
        <w:t>产教融合创新基地院校、“互联网</w:t>
      </w:r>
      <w:r>
        <w:rPr>
          <w:rFonts w:hint="eastAsia"/>
        </w:rPr>
        <w:t>+</w:t>
      </w:r>
      <w:r>
        <w:rPr>
          <w:rFonts w:hint="eastAsia"/>
        </w:rPr>
        <w:t>中国制造</w:t>
      </w:r>
      <w:r>
        <w:rPr>
          <w:rFonts w:hint="eastAsia"/>
        </w:rPr>
        <w:t>2025</w:t>
      </w:r>
      <w:r>
        <w:rPr>
          <w:rFonts w:hint="eastAsia"/>
        </w:rPr>
        <w:t>”产教融合促进计划试点院校以及“科学工作能力提升计划（百千万工程）”首批试点院校为契机，积极配合昆山转型升级创新发展六年行动计划，实施创新驱动发展战略，探索为经济建设和社会发展服务的有效途径，坚持走应用型本科教育的发展之路，将应用型本科教育办出特色、办出品牌，并逐步开展应用型硕士教育，构建完善的应用型创新人才培养体系，力争将学院办成特色鲜明的高水平应用技术大学，让百年学府在千年古镇创造出新的辉煌。</w:t>
      </w:r>
    </w:p>
    <w:sectPr w:rsidR="009B5A16" w:rsidRPr="009B5A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1F2"/>
    <w:rsid w:val="00302084"/>
    <w:rsid w:val="004B2261"/>
    <w:rsid w:val="006F1A3B"/>
    <w:rsid w:val="00716710"/>
    <w:rsid w:val="007D0AFB"/>
    <w:rsid w:val="009B5A16"/>
    <w:rsid w:val="00A77CCB"/>
    <w:rsid w:val="00B1045E"/>
    <w:rsid w:val="00B331F2"/>
    <w:rsid w:val="00EE7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0AFB"/>
    <w:rPr>
      <w:sz w:val="18"/>
      <w:szCs w:val="18"/>
    </w:rPr>
  </w:style>
  <w:style w:type="character" w:customStyle="1" w:styleId="Char">
    <w:name w:val="批注框文本 Char"/>
    <w:basedOn w:val="a0"/>
    <w:link w:val="a3"/>
    <w:uiPriority w:val="99"/>
    <w:semiHidden/>
    <w:rsid w:val="007D0A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0AFB"/>
    <w:rPr>
      <w:sz w:val="18"/>
      <w:szCs w:val="18"/>
    </w:rPr>
  </w:style>
  <w:style w:type="character" w:customStyle="1" w:styleId="Char">
    <w:name w:val="批注框文本 Char"/>
    <w:basedOn w:val="a0"/>
    <w:link w:val="a3"/>
    <w:uiPriority w:val="99"/>
    <w:semiHidden/>
    <w:rsid w:val="007D0A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7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153</Words>
  <Characters>875</Characters>
  <Application>Microsoft Office Word</Application>
  <DocSecurity>0</DocSecurity>
  <Lines>7</Lines>
  <Paragraphs>2</Paragraphs>
  <ScaleCrop>false</ScaleCrop>
  <Company/>
  <LinksUpToDate>false</LinksUpToDate>
  <CharactersWithSpaces>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史新广</dc:creator>
  <cp:keywords/>
  <dc:description/>
  <cp:lastModifiedBy>史新广</cp:lastModifiedBy>
  <cp:revision>4</cp:revision>
  <cp:lastPrinted>2018-09-17T02:44:00Z</cp:lastPrinted>
  <dcterms:created xsi:type="dcterms:W3CDTF">2018-09-17T01:49:00Z</dcterms:created>
  <dcterms:modified xsi:type="dcterms:W3CDTF">2018-09-17T03:02:00Z</dcterms:modified>
</cp:coreProperties>
</file>