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eastAsia="方正小标宋简体" w:cs="方正小标宋简体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123825</wp:posOffset>
                </wp:positionV>
                <wp:extent cx="4457700" cy="929640"/>
                <wp:effectExtent l="0" t="0" r="444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eastAsia="方正小标宋简体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eastAsia="方正小标宋简体" w:cs="方正小标宋简体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  <w:t>厦门工学院文件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5pt;margin-top:9.75pt;height:73.2pt;width:351pt;z-index:251660288;mso-width-relative:page;mso-height-relative:page;" filled="f" stroked="f" coordsize="21600,21600" o:gfxdata="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32AP1gAAAAoBAAAPAAAAAAAAAAEAIAAAACIAAABkcnMvZG93bnJldi54bWxQSwECFAAU&#10;AAAACACHTuJAsLx6ovMBAAC3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eastAsia="方正小标宋简体"/>
                          <w:sz w:val="100"/>
                          <w:szCs w:val="100"/>
                        </w:rPr>
                      </w:pPr>
                      <w:r>
                        <w:rPr>
                          <w:rFonts w:hint="eastAsia" w:eastAsia="方正小标宋简体" w:cs="方正小标宋简体"/>
                          <w:color w:val="FF0000"/>
                          <w:w w:val="80"/>
                          <w:sz w:val="100"/>
                          <w:szCs w:val="100"/>
                        </w:rPr>
                        <w:t>厦门工学院文件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ind w:firstLine="320" w:firstLineChars="100"/>
        <w:jc w:val="center"/>
        <w:rPr>
          <w:rFonts w:ascii="仿宋_GB2312" w:eastAsia="仿宋_GB2312"/>
          <w:color w:val="00B050"/>
          <w:sz w:val="32"/>
        </w:rPr>
      </w:pPr>
      <w:r>
        <w:rPr>
          <w:rFonts w:hint="eastAsia" w:ascii="仿宋_GB2312" w:eastAsia="仿宋_GB2312"/>
          <w:color w:val="00B050"/>
          <w:sz w:val="32"/>
        </w:rPr>
        <w:t>厦工教〔2016〕</w:t>
      </w:r>
      <w:r>
        <w:rPr>
          <w:rFonts w:hint="eastAsia" w:ascii="仿宋_GB2312" w:eastAsia="仿宋_GB2312"/>
          <w:color w:val="00B050"/>
          <w:sz w:val="32"/>
          <w:lang w:val="en-US" w:eastAsia="zh-CN"/>
        </w:rPr>
        <w:t>80</w:t>
      </w:r>
      <w:r>
        <w:rPr>
          <w:rFonts w:hint="eastAsia" w:ascii="仿宋_GB2312" w:eastAsia="仿宋_GB2312"/>
          <w:color w:val="00B050"/>
          <w:sz w:val="32"/>
        </w:rPr>
        <w:t>号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4605" t="16510" r="13970" b="215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pt;height:0pt;width:441pt;z-index:251659264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ouvIB0wAAAAYBAAAPAAAAAAAAAAEAIAAAACIAAABkcnMvZG93bnJl&#10;di54bWxQSwECFAAUAAAACACHTuJAhIkkN8kBAABdAwAADgAAAAAAAAABACAAAAAiAQAAZHJzL2Uy&#10;b0RvYy54bWxQSwUGAAAAAAYABgBZAQAAX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关于印发《厦门工学院教学团队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建设管理办法》的通知</w:t>
      </w:r>
    </w:p>
    <w:p>
      <w:pPr>
        <w:spacing w:line="560" w:lineRule="exact"/>
        <w:rPr>
          <w:rFonts w:hint="eastAsia" w:ascii="仿宋_GB2312" w:eastAsia="仿宋_GB2312"/>
          <w:b/>
          <w:spacing w:val="-4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各学院、部门、直属单位：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 w:hAnsiTheme="minorEastAsia"/>
          <w:sz w:val="32"/>
          <w:szCs w:val="32"/>
        </w:rPr>
        <w:t>厦门工学院教学团队建设管理办法</w:t>
      </w:r>
      <w:r>
        <w:rPr>
          <w:rFonts w:hint="eastAsia" w:ascii="仿宋_GB2312" w:eastAsia="仿宋_GB2312"/>
          <w:sz w:val="32"/>
          <w:szCs w:val="32"/>
        </w:rPr>
        <w:t>》已经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学校同意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印发给你们，请遵照执行。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</w:t>
      </w:r>
      <w:r>
        <w:rPr>
          <w:rFonts w:hint="eastAsia" w:ascii="仿宋_GB2312" w:eastAsia="仿宋_GB2312" w:hAnsiTheme="minorEastAsia"/>
          <w:sz w:val="32"/>
          <w:szCs w:val="32"/>
        </w:rPr>
        <w:t>厦门工学院教学团队建设管理办法</w:t>
      </w:r>
    </w:p>
    <w:p>
      <w:pPr>
        <w:spacing w:line="560" w:lineRule="exact"/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spacing w:line="560" w:lineRule="exact"/>
        <w:ind w:firstLine="6405" w:firstLineChars="2053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厦门工学院</w:t>
      </w:r>
    </w:p>
    <w:p>
      <w:pPr>
        <w:spacing w:line="560" w:lineRule="exact"/>
        <w:ind w:firstLine="6093" w:firstLineChars="1953"/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</w:rPr>
      </w:pPr>
      <w:r>
        <w:rPr>
          <w:rFonts w:hint="eastAsia" w:ascii="仿宋_GB2312" w:hAnsi="仿宋" w:eastAsia="仿宋_GB2312"/>
          <w:color w:val="00B050"/>
          <w:spacing w:val="-4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B050"/>
          <w:spacing w:val="-4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" w:eastAsia="仿宋_GB2312"/>
          <w:color w:val="00B05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00700" cy="0"/>
                <wp:effectExtent l="14605" t="13970" r="1397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35pt;height:0pt;width:441pt;z-index:251664384;mso-width-relative:page;mso-height-relative:page;" filled="f" stroked="t" coordsize="21600,21600" o:gfxdata="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XCPD0gAAAAQBAAAPAAAAAAAAAAEAIAAAACIAAABkcnMvZG93bnJl&#10;di54bWxQSwECFAAUAAAACACHTuJAow1kTsoBAABdAwAADgAAAAAAAAABACAAAAAhAQAAZHJzL2Uy&#10;b0RvYy54bWxQSwUGAAAAAAYABgBZAQAAXQ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 xml:space="preserve">  签发人：</w:t>
      </w:r>
      <w:r>
        <w:rPr>
          <w:rFonts w:hint="eastAsia" w:ascii="仿宋_GB2312" w:hAnsi="仿宋_GB2312" w:eastAsia="仿宋_GB2312" w:cs="仿宋_GB2312"/>
          <w:color w:val="00B050"/>
          <w:spacing w:val="-4"/>
          <w:sz w:val="30"/>
          <w:szCs w:val="30"/>
        </w:rPr>
        <w:t>蔡远利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14605" t="13970" r="13970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pt;height:0pt;width:441pt;z-index:251663360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Jla260gAAAAQBAAAPAAAAAAAAAAEAIAAAACIAAABkcnMvZG93bnJl&#10;di54bWxQSwECFAAUAAAACACHTuJAky/4XsoBAABdAwAADgAAAAAAAAABACAAAAAhAQAAZHJzL2Uy&#10;b0RvYy54bWxQSwUGAAAAAAYABgBZAQAAXQ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/>
          <w:sz w:val="28"/>
          <w:szCs w:val="28"/>
        </w:rPr>
        <w:t>董事会、监事会</w:t>
      </w:r>
    </w:p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000000"/>
          <w:spacing w:val="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14605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pt;width:441pt;z-index:251661312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l+j/dMAAAAGAQAADwAAAAAAAAABACAAAAAiAAAAZHJzL2Rvd25y&#10;ZXYueG1sUEsBAhQAFAAAAAgAh07iQG4hIZfKAQAAXQMAAA4AAAAAAAAAAQAgAAAAIgEAAGRycy9l&#10;Mm9Eb2MueG1sUEsFBgAAAAAGAAYAWQEAAF4FAAAAAA=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5080" t="10160" r="139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3pt;height:0pt;width:441pt;z-index:251662336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Illc7TAAAABAEAAA8AAAAAAAAAAQAgAAAAIgAAAGRycy9kb3ducmV2&#10;LnhtbFBLAQIUABQAAAAIAIdO4kDWqESayAEAAFwDAAAOAAAAAAAAAAEAIAAAACIBAABkcnMvZTJv&#10;RG9jLnhtbFBLBQYAAAAABgAGAFkBAABcBQAAAAA=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厦门工学院校长办公室 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 xml:space="preserve">                                             </w:t>
      </w:r>
      <w:r>
        <w:rPr>
          <w:rFonts w:ascii="仿宋_GB2312" w:hAnsi="宋体" w:eastAsia="仿宋_GB2312"/>
          <w:color w:val="00B05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B050"/>
          <w:sz w:val="28"/>
          <w:szCs w:val="28"/>
        </w:rPr>
        <w:t>16年X月X</w:t>
      </w:r>
      <w:r>
        <w:rPr>
          <w:rFonts w:ascii="仿宋_GB2312" w:hAnsi="宋体" w:eastAsia="仿宋_GB2312"/>
          <w:color w:val="00B05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B050"/>
          <w:sz w:val="28"/>
          <w:szCs w:val="28"/>
        </w:rPr>
        <w:t>印发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厦门工学院教学团队建设管理办法</w:t>
      </w:r>
    </w:p>
    <w:p>
      <w:pPr>
        <w:spacing w:line="570" w:lineRule="exact"/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为深化教育教学改革，加快我校的内涵式发展，进一步强化我校师资队伍建设，全面提高教师队伍整体素质、教学能力和教学水平，提高人才培养质量，特制定本办法。</w:t>
      </w: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第一章  指导思想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第一条  坚持以人为本，落实人才强校战略，以提高教师教学能力和水平为核心，不断更新教育理念，创新教学模式，改进教学手段和教学方法。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第二条  通过教学团队的建设，增强教学团队意识，建立团队合作机制，优化教师整体结构，发挥专业和学科带头人的传、帮、带作用，培养可持续发展的教师队伍。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第三条  提高教师的教学水平和科研能力，在开展专业建设、课程建设、教材建设、实验室建设、教育教学改革等方面发挥积极作用。</w:t>
      </w:r>
    </w:p>
    <w:p>
      <w:pPr>
        <w:spacing w:line="570" w:lineRule="exact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第四条  根据学校事业发展规划，建设一批具有较高学术水平和教学水平、创新意识强、结构良好、可持续发展的优秀教学团队。</w:t>
      </w: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第二章  团队建设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第五条  各学院（系）要制定总体的教学团队建设规划，并鼓励各实验室、实训基地和研究所（中心）组建教学团队。 </w:t>
      </w:r>
    </w:p>
    <w:p>
      <w:pPr>
        <w:spacing w:line="570" w:lineRule="exact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第六条  创新团队形式，将教学团队建设与科研团队建设相关联，形成与科研团队相互交融、相辅相成的组织形式。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第七条  鼓励打破学科、专业界限，以课程体系为纽带，组建不同专业、学科交叉融合的教学团队，鼓励组建创新创业类和网络在线课程建设团队等。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第八条  教学团队建设应具有明确的发展规划、良好的合作精神、有效的运行机制，在教学工作中起到示范作用。具体要求如下：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（一）团队组成原则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根据各学科专业的具体情况，以专业、专业方向和课程为建设平台，以本科生基础课程和专业核心课程为主线组成教学团队。鼓励各学院建设专业方向和课程教学团队。教学团队应具有较好的年龄、职称、学历、学缘结构，形成由教授、副教授、讲师、助教及教辅人员组成的在改革与实践中起骨干作用的教学队伍。团队建设要有明确的高水平教学后备人才培养目标和培训计划，要着眼于团队整体素质的提高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（二）团队负责人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团队负责人原则上应为本专业领域的专家，具有教授职称，具备丰富的教学、科研经验和较深的学术造诣及创新性学术思想，致力于课程建设和教学改革与研究，熟悉本学科专业的发展前沿和改革趋势，坚持为本科生授课，品德高尚，治学严谨，具有团结协作精神和较好的组织管理能力。同时具备下列条件之一：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1．获校级教学成果奖一等奖及以上，或省级科研成果三等奖及以上，或省级重点学科负责人，或省级及以上本科教学工程项目负责人。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2．主持过省级及以上教研项目或科研项目。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（三）团队工作要求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1．努力构建科学合理的课程体系，及时更新教学内容，创新教学方法和教学手段，重视实践性教学，推动在线课程建设。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2．积极申报、承担各级教学改革研究项目，加强科学研究与教学的结合，鼓励将科研成果运用于教学实践。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3．制定青年教师的培养、进修计划，对青年教师进行教学素养的指导，关心青年教师的成长。注重团队教师的培养和梯队建设工作，不断提升团队教师教学水平。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4．组织和指导学生参加各类课外实践、自主创新活动和各类学科竞赛。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5．重视教材建设和教材研究，积极组织编写高质量本科教材。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6. 力争通过2~3的建设，获得2个以上省级教学团队建设立项，为后续各学院教学团队的培育和建设奠定良好的基础。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第九条  教学团队建设期目标任务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1．建设完成1门及以上优质在线开放课程。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2．在学校规定的C类及以上期刊发表教学研究论文2篇及以上。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3．主编出版本科教材1本及以上。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4．承担省级以上教研教改项目1项及以上。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5．获得校级及以上教学成果奖1项及以上。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第十条  教学团队建设期一般为三年。</w:t>
      </w: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第三章  申报与立项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第十一条  按照“成熟一个、立项一个、建设一个”的原则，学校适时组织校级教学团队立项申报工作。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第十二条  申报条件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（一）团队负责人满足第八条中规定的要求。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（二）申报团队应满足以下要求：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1．了解专业、行业现状，追踪专业前沿，及时更新教学内容；教学方法科学，教学手段先进，重视实践性教学，有在线开放课程建课经验；教学效果好。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2．积极参加教学改革与创新，承担过省级及以上教学改革与研究项目；或在学校规定的C类及以上期刊发表教学研究论文1篇及以上；或获得过省级教学成果奖。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3．重视教材建设，团队教师有主编出版过本科教材1部及以上。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第十三条  立项程序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）学院组织申报，经学院初审后向学校推荐。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）教务处汇总学院申报材料后，组织专家评审，并报学校学术委员会审议。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" w:eastAsia="仿宋_GB2312"/>
          <w:spacing w:val="-4"/>
          <w:sz w:val="32"/>
          <w:szCs w:val="32"/>
        </w:rPr>
        <w:t>）学校学术委员会审议结果公示无异议后，报校长办公会批准，并发文公布。</w:t>
      </w: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第四章  团队管理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第十四条  教学团队采取团队负责人责任制，全面负责本团队建设的各项工作，并按目标任务组织实施。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第十五条  学校对立项的教学团队给予不低于1万元启动经费支持。项目经费主要用于教学改革与研究、教学交流、教师培训、论文发表、教材出版等。项目经费使用按学校相关财务管理制度执行。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第十六条  批准立项的教学团队每年要报送本团队书面阶段性总结和自评报告。学校对教学团队项目计划完成情况每年要进行一次中期考核。考核内容主要是项目计划责任书确定的任务，包括：团队工作计划的落实情况；教研教改项目完成情况；专业课程资源建设情况等。考核结果分为优秀、合格、不合格三个档次。对考核不合格且于限期内未整改好的，将取消其教学团队建设资格，停止划拨建设经费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第十七条  教学团队建设期满后，由团队负责人组织撰写本团队建设总结报告，由学校组织专家根据团队的建设目标、建设成果以及师资队伍建设情况等进行检查评议和验收，对优秀教学团队给予奖励。未通过验收者，由学校公布撤销，并追究团队负责人责任，所在学院不得申报下一批次教学团队建设项目。</w:t>
      </w:r>
    </w:p>
    <w:p>
      <w:pPr>
        <w:spacing w:line="570" w:lineRule="exact"/>
        <w:jc w:val="center"/>
        <w:rPr>
          <w:rFonts w:hint="eastAsia" w:ascii="仿宋_GB2312" w:hAnsi="仿宋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4"/>
          <w:sz w:val="32"/>
          <w:szCs w:val="32"/>
        </w:rPr>
        <w:t>第五章  附  则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第十八条  学校将优先从校级教学团队中组织申报省级教学团队。</w:t>
      </w: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第十九条  本办法自颁布之日起实施，由教务处负责解释。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AD"/>
    <w:rsid w:val="00011D0F"/>
    <w:rsid w:val="00012084"/>
    <w:rsid w:val="0014149B"/>
    <w:rsid w:val="00152E92"/>
    <w:rsid w:val="00172275"/>
    <w:rsid w:val="001D6CFB"/>
    <w:rsid w:val="002212B0"/>
    <w:rsid w:val="004155C5"/>
    <w:rsid w:val="00491AC5"/>
    <w:rsid w:val="007B4C21"/>
    <w:rsid w:val="008003AD"/>
    <w:rsid w:val="00873B1C"/>
    <w:rsid w:val="008F38CC"/>
    <w:rsid w:val="00977BB9"/>
    <w:rsid w:val="00A216A8"/>
    <w:rsid w:val="00AB47D4"/>
    <w:rsid w:val="00AB7979"/>
    <w:rsid w:val="00B0387D"/>
    <w:rsid w:val="00B2286C"/>
    <w:rsid w:val="00B25081"/>
    <w:rsid w:val="00B25232"/>
    <w:rsid w:val="00BF304F"/>
    <w:rsid w:val="00D038F0"/>
    <w:rsid w:val="00D659E2"/>
    <w:rsid w:val="00FC6333"/>
    <w:rsid w:val="15E14EE2"/>
    <w:rsid w:val="1DF02598"/>
    <w:rsid w:val="5C3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395</Words>
  <Characters>2257</Characters>
  <Lines>18</Lines>
  <Paragraphs>5</Paragraphs>
  <TotalTime>177</TotalTime>
  <ScaleCrop>false</ScaleCrop>
  <LinksUpToDate>false</LinksUpToDate>
  <CharactersWithSpaces>2647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2019-01-29T14:05:00Z</dcterms:created>
  <dc:creator>Administrator</dc:creator>
  <cp:lastModifiedBy>小满</cp:lastModifiedBy>
  <dcterms:modified xsi:type="dcterms:W3CDTF">2019-03-04T02:37:52Z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