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CB" w:rsidRDefault="008309B2">
      <w:pPr>
        <w:spacing w:before="198" w:line="230" w:lineRule="auto"/>
        <w:ind w:left="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附件</w:t>
      </w:r>
      <w:r w:rsidR="00DD2B82">
        <w:rPr>
          <w:rFonts w:ascii="黑体" w:eastAsia="黑体" w:hAnsi="黑体" w:cs="黑体"/>
          <w:spacing w:val="-6"/>
          <w:sz w:val="31"/>
          <w:szCs w:val="31"/>
        </w:rPr>
        <w:t>1</w:t>
      </w:r>
    </w:p>
    <w:p w:rsidR="009805CB" w:rsidRDefault="009805CB"/>
    <w:p w:rsidR="009805CB" w:rsidRDefault="009805CB">
      <w:pPr>
        <w:spacing w:line="241" w:lineRule="auto"/>
      </w:pPr>
    </w:p>
    <w:p w:rsidR="00B71346" w:rsidRDefault="008309B2" w:rsidP="00B71346">
      <w:pPr>
        <w:spacing w:before="185" w:line="208" w:lineRule="auto"/>
        <w:ind w:left="1424" w:right="23" w:hanging="1394"/>
        <w:jc w:val="center"/>
        <w:rPr>
          <w:rFonts w:ascii="方正小标宋简体" w:eastAsia="方正小标宋简体" w:hAnsi="微软雅黑" w:cs="微软雅黑"/>
          <w:spacing w:val="5"/>
          <w:sz w:val="44"/>
          <w:szCs w:val="44"/>
        </w:rPr>
      </w:pPr>
      <w:r w:rsidRPr="00B71346">
        <w:rPr>
          <w:rFonts w:ascii="方正小标宋简体" w:eastAsia="方正小标宋简体" w:hAnsi="微软雅黑" w:cs="微软雅黑" w:hint="eastAsia"/>
          <w:spacing w:val="10"/>
          <w:sz w:val="44"/>
          <w:szCs w:val="44"/>
        </w:rPr>
        <w:t>福建</w:t>
      </w:r>
      <w:r w:rsidRPr="00B71346">
        <w:rPr>
          <w:rFonts w:ascii="方正小标宋简体" w:eastAsia="方正小标宋简体" w:hAnsi="微软雅黑" w:cs="微软雅黑" w:hint="eastAsia"/>
          <w:spacing w:val="9"/>
          <w:sz w:val="44"/>
          <w:szCs w:val="44"/>
        </w:rPr>
        <w:t>省</w:t>
      </w:r>
      <w:r w:rsidRPr="00B71346">
        <w:rPr>
          <w:rFonts w:ascii="方正小标宋简体" w:eastAsia="方正小标宋简体" w:hAnsi="微软雅黑" w:cs="微软雅黑" w:hint="eastAsia"/>
          <w:spacing w:val="5"/>
          <w:sz w:val="44"/>
          <w:szCs w:val="44"/>
        </w:rPr>
        <w:t>习近平新时代中国特色社会主义</w:t>
      </w:r>
    </w:p>
    <w:p w:rsidR="009805CB" w:rsidRPr="00B71346" w:rsidRDefault="008309B2" w:rsidP="00B71346">
      <w:pPr>
        <w:spacing w:before="185" w:line="208" w:lineRule="auto"/>
        <w:ind w:left="1424" w:right="23" w:hanging="1394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  <w:r w:rsidRPr="00B71346">
        <w:rPr>
          <w:rFonts w:ascii="方正小标宋简体" w:eastAsia="方正小标宋简体" w:hAnsi="微软雅黑" w:cs="微软雅黑" w:hint="eastAsia"/>
          <w:spacing w:val="5"/>
          <w:sz w:val="44"/>
          <w:szCs w:val="44"/>
        </w:rPr>
        <w:t>思想</w:t>
      </w:r>
      <w:r w:rsidRPr="00B71346">
        <w:rPr>
          <w:rFonts w:ascii="方正小标宋简体" w:eastAsia="方正小标宋简体" w:hAnsi="微软雅黑" w:cs="微软雅黑" w:hint="eastAsia"/>
          <w:spacing w:val="-8"/>
          <w:sz w:val="44"/>
          <w:szCs w:val="44"/>
        </w:rPr>
        <w:t>研究</w:t>
      </w:r>
      <w:r w:rsidRPr="00B71346">
        <w:rPr>
          <w:rFonts w:ascii="方正小标宋简体" w:eastAsia="方正小标宋简体" w:hAnsi="微软雅黑" w:cs="微软雅黑" w:hint="eastAsia"/>
          <w:spacing w:val="-4"/>
          <w:sz w:val="44"/>
          <w:szCs w:val="44"/>
        </w:rPr>
        <w:t>中心</w:t>
      </w:r>
      <w:r w:rsidRPr="00B71346">
        <w:rPr>
          <w:rFonts w:ascii="方正小标宋简体" w:eastAsia="方正小标宋简体" w:hAnsi="微软雅黑" w:cs="微软雅黑" w:hint="eastAsia"/>
          <w:spacing w:val="-4"/>
          <w:sz w:val="44"/>
          <w:szCs w:val="44"/>
        </w:rPr>
        <w:t xml:space="preserve"> 2023 </w:t>
      </w:r>
      <w:r w:rsidRPr="00B71346">
        <w:rPr>
          <w:rFonts w:ascii="方正小标宋简体" w:eastAsia="方正小标宋简体" w:hAnsi="微软雅黑" w:cs="微软雅黑" w:hint="eastAsia"/>
          <w:spacing w:val="-4"/>
          <w:sz w:val="44"/>
          <w:szCs w:val="44"/>
        </w:rPr>
        <w:t>年度课题指南</w:t>
      </w:r>
    </w:p>
    <w:p w:rsidR="009805CB" w:rsidRDefault="009805CB">
      <w:pPr>
        <w:spacing w:line="459" w:lineRule="auto"/>
      </w:pPr>
    </w:p>
    <w:p w:rsidR="00B71346" w:rsidRPr="00611769" w:rsidRDefault="008309B2" w:rsidP="00B71346">
      <w:pPr>
        <w:spacing w:line="570" w:lineRule="exact"/>
        <w:ind w:firstLineChars="200" w:firstLine="658"/>
        <w:rPr>
          <w:rFonts w:ascii="黑体" w:eastAsia="黑体" w:hAnsi="黑体" w:cs="黑体"/>
          <w:sz w:val="32"/>
          <w:szCs w:val="32"/>
        </w:rPr>
      </w:pPr>
      <w:r w:rsidRPr="00611769">
        <w:rPr>
          <w:rFonts w:ascii="黑体" w:eastAsia="黑体" w:hAnsi="黑体" w:cs="黑体" w:hint="eastAsia"/>
          <w:spacing w:val="9"/>
          <w:sz w:val="32"/>
          <w:szCs w:val="32"/>
        </w:rPr>
        <w:t>一、习近平新时代中国特色社会主义思想研究</w:t>
      </w:r>
      <w:r w:rsidRPr="00611769"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B71346" w:rsidRPr="00B71346" w:rsidRDefault="008309B2" w:rsidP="00B71346">
      <w:pPr>
        <w:spacing w:line="570" w:lineRule="exact"/>
        <w:ind w:firstLineChars="200" w:firstLine="654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1.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习近平强军思想研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      </w:t>
      </w:r>
    </w:p>
    <w:p w:rsidR="00B71346" w:rsidRPr="00B71346" w:rsidRDefault="008309B2" w:rsidP="00B71346">
      <w:pPr>
        <w:spacing w:line="570" w:lineRule="exact"/>
        <w:ind w:firstLineChars="200" w:firstLine="654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2.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近平经济思想研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究</w:t>
      </w:r>
    </w:p>
    <w:p w:rsidR="00B71346" w:rsidRPr="00B71346" w:rsidRDefault="008309B2" w:rsidP="00B71346">
      <w:pPr>
        <w:spacing w:line="570" w:lineRule="exact"/>
        <w:ind w:firstLineChars="200" w:firstLine="65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9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习近平生态文明思想研究</w:t>
      </w:r>
    </w:p>
    <w:p w:rsidR="00B71346" w:rsidRPr="00B71346" w:rsidRDefault="008309B2" w:rsidP="00B71346">
      <w:pPr>
        <w:spacing w:line="570" w:lineRule="exact"/>
        <w:ind w:firstLineChars="200" w:firstLine="654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4.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习近平外交思想研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究</w:t>
      </w:r>
    </w:p>
    <w:p w:rsidR="009805CB" w:rsidRPr="00B71346" w:rsidRDefault="008309B2" w:rsidP="00B71346">
      <w:pPr>
        <w:spacing w:line="570" w:lineRule="exact"/>
        <w:ind w:firstLineChars="200" w:firstLine="654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5.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习近平法治思想研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6.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习近平总书记关于坚持和完善人民代表大会制度的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重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要思想研究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7.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习近平总书记关于党的建设和组织工作的重要思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想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研究</w:t>
      </w:r>
    </w:p>
    <w:p w:rsidR="009805CB" w:rsidRPr="00B71346" w:rsidRDefault="008309B2" w:rsidP="00B71346">
      <w:pPr>
        <w:spacing w:line="570" w:lineRule="exact"/>
        <w:ind w:firstLineChars="200" w:firstLine="670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5"/>
          <w:sz w:val="32"/>
          <w:szCs w:val="32"/>
        </w:rPr>
        <w:t>8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习近平总书记关于宣传思想工作的重要思想研究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9.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习近平总书记关于做好新时代党的统一战线工作的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重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要思想研究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10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习近平总书记关于网络强国的重要思想研究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1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1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习近平总书记关于加强和改进人民信访工作的重要</w:t>
      </w: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思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想研究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12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习近平总书记关于青年工作的重要思想研究</w:t>
      </w:r>
    </w:p>
    <w:p w:rsidR="00B71346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pacing w:val="7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1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习近平总书记关于加强和改进民族工作的重要思想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研究</w:t>
      </w:r>
    </w:p>
    <w:p w:rsidR="00B71346" w:rsidRPr="00B71346" w:rsidRDefault="008309B2" w:rsidP="00B71346">
      <w:pPr>
        <w:spacing w:line="570" w:lineRule="exact"/>
        <w:ind w:firstLineChars="200" w:firstLine="656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lastRenderedPageBreak/>
        <w:t>14.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习近平总书记关于军民融合发展的重要论述研究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</w:t>
      </w:r>
    </w:p>
    <w:p w:rsidR="00B71346" w:rsidRPr="00B71346" w:rsidRDefault="008309B2" w:rsidP="00B71346">
      <w:pPr>
        <w:spacing w:line="570" w:lineRule="exact"/>
        <w:ind w:firstLineChars="200" w:firstLine="65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9"/>
          <w:sz w:val="32"/>
          <w:szCs w:val="32"/>
        </w:rPr>
        <w:t>1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5.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习近平总书记关于总体国家安全观的重要论述研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</w:p>
    <w:p w:rsidR="00B71346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16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习近平总书记关于乡村振兴的重要论述研究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</w:t>
      </w:r>
    </w:p>
    <w:p w:rsidR="00B71346" w:rsidRPr="00B71346" w:rsidRDefault="008309B2" w:rsidP="00B71346">
      <w:pPr>
        <w:spacing w:line="570" w:lineRule="exact"/>
        <w:ind w:firstLineChars="200" w:firstLine="656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17.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习近平总书记关于发展海洋经济的重要论述研究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</w:t>
      </w:r>
    </w:p>
    <w:p w:rsidR="00B71346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1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8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习近平总书记关于教育的重要论述研究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19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习近平总书记关于调查研究的重要论述研究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20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习近平新时代中国特色社会主义思想的科学内涵和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理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论体系研究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21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习近平新时代中国特色社会主义思想对马克思主义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的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原</w:t>
      </w:r>
      <w:r w:rsidRPr="00B71346">
        <w:rPr>
          <w:rFonts w:ascii="仿宋_GB2312" w:eastAsia="仿宋_GB2312" w:hAnsi="宋体" w:cs="FangSong" w:hint="eastAsia"/>
          <w:spacing w:val="4"/>
          <w:sz w:val="32"/>
          <w:szCs w:val="32"/>
        </w:rPr>
        <w:t>创性贡献研究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22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习近平新时代中国特色社会主义思想主题教育常态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化长效化研究</w:t>
      </w:r>
    </w:p>
    <w:p w:rsidR="00611769" w:rsidRPr="00611769" w:rsidRDefault="008309B2" w:rsidP="00611769">
      <w:pPr>
        <w:spacing w:line="570" w:lineRule="exact"/>
        <w:ind w:firstLineChars="200" w:firstLine="658"/>
        <w:rPr>
          <w:rFonts w:ascii="黑体" w:eastAsia="黑体" w:hAnsi="黑体" w:cs="黑体"/>
          <w:spacing w:val="9"/>
          <w:sz w:val="32"/>
          <w:szCs w:val="32"/>
        </w:rPr>
      </w:pPr>
      <w:r w:rsidRPr="00611769">
        <w:rPr>
          <w:rFonts w:ascii="黑体" w:eastAsia="黑体" w:hAnsi="黑体" w:cs="黑体" w:hint="eastAsia"/>
          <w:spacing w:val="9"/>
          <w:sz w:val="32"/>
          <w:szCs w:val="32"/>
        </w:rPr>
        <w:t>二</w:t>
      </w:r>
      <w:r w:rsidRPr="00611769">
        <w:rPr>
          <w:rFonts w:ascii="黑体" w:eastAsia="黑体" w:hAnsi="黑体" w:cs="黑体" w:hint="eastAsia"/>
          <w:spacing w:val="9"/>
          <w:sz w:val="32"/>
          <w:szCs w:val="32"/>
        </w:rPr>
        <w:t>、党的二十大精神研究</w:t>
      </w:r>
      <w:r w:rsidRPr="00611769">
        <w:rPr>
          <w:rFonts w:ascii="黑体" w:eastAsia="黑体" w:hAnsi="黑体" w:cs="黑体" w:hint="eastAsia"/>
          <w:spacing w:val="9"/>
          <w:sz w:val="32"/>
          <w:szCs w:val="32"/>
        </w:rPr>
        <w:t xml:space="preserve">                     </w:t>
      </w:r>
    </w:p>
    <w:p w:rsidR="007655D2" w:rsidRDefault="008309B2" w:rsidP="00B71346">
      <w:pPr>
        <w:spacing w:line="570" w:lineRule="exact"/>
        <w:ind w:firstLineChars="200" w:firstLine="664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2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3.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党的二十大的主题、历史地位和重大意义研究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</w:p>
    <w:p w:rsidR="007655D2" w:rsidRDefault="008309B2" w:rsidP="00B71346">
      <w:pPr>
        <w:spacing w:line="570" w:lineRule="exact"/>
        <w:ind w:firstLineChars="200" w:firstLine="660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2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4.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新时代十年的伟大变革及其里程碑意义研究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</w:t>
      </w:r>
    </w:p>
    <w:p w:rsidR="007655D2" w:rsidRDefault="008309B2" w:rsidP="00B71346">
      <w:pPr>
        <w:spacing w:line="570" w:lineRule="exact"/>
        <w:ind w:firstLineChars="200" w:firstLine="636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-2"/>
          <w:sz w:val="32"/>
          <w:szCs w:val="32"/>
        </w:rPr>
        <w:t>25.</w:t>
      </w:r>
      <w:bookmarkStart w:id="0" w:name="_GoBack"/>
      <w:bookmarkEnd w:id="0"/>
      <w:r w:rsidRPr="00B71346">
        <w:rPr>
          <w:rFonts w:ascii="仿宋_GB2312" w:eastAsia="仿宋_GB2312" w:hAnsi="宋体" w:cs="FangSong" w:hint="eastAsia"/>
          <w:spacing w:val="-2"/>
          <w:sz w:val="32"/>
          <w:szCs w:val="32"/>
        </w:rPr>
        <w:t>“两个确立</w:t>
      </w:r>
      <w:r w:rsidRPr="00B71346">
        <w:rPr>
          <w:rFonts w:ascii="仿宋_GB2312" w:eastAsia="仿宋_GB2312" w:hAnsi="宋体" w:cs="FangSong" w:hint="eastAsia"/>
          <w:spacing w:val="-1"/>
          <w:sz w:val="32"/>
          <w:szCs w:val="32"/>
        </w:rPr>
        <w:t>”的决定性意义研究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</w:t>
      </w:r>
    </w:p>
    <w:p w:rsidR="009805CB" w:rsidRPr="00B71346" w:rsidRDefault="008309B2" w:rsidP="00B71346">
      <w:pPr>
        <w:spacing w:line="570" w:lineRule="exact"/>
        <w:ind w:firstLineChars="200" w:firstLine="642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26.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三个务必”的深刻内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>涵和重大意义研究</w:t>
      </w:r>
    </w:p>
    <w:p w:rsidR="009805CB" w:rsidRPr="00B71346" w:rsidRDefault="008309B2" w:rsidP="00B71346">
      <w:pPr>
        <w:spacing w:line="570" w:lineRule="exact"/>
        <w:ind w:firstLineChars="200" w:firstLine="672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6"/>
          <w:sz w:val="32"/>
          <w:szCs w:val="32"/>
        </w:rPr>
        <w:t>2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7.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弘扬以伟大建党精神为源头的中国共产党人精神谱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系研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>究</w:t>
      </w:r>
    </w:p>
    <w:p w:rsidR="009805CB" w:rsidRPr="00B71346" w:rsidRDefault="008309B2" w:rsidP="00B71346">
      <w:pPr>
        <w:spacing w:line="570" w:lineRule="exact"/>
        <w:ind w:firstLineChars="200" w:firstLine="65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9"/>
          <w:sz w:val="32"/>
          <w:szCs w:val="32"/>
        </w:rPr>
        <w:t>2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8.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开辟马克思主义中国化时代化新境界研究</w:t>
      </w:r>
    </w:p>
    <w:p w:rsidR="009805CB" w:rsidRPr="00B71346" w:rsidRDefault="008309B2" w:rsidP="00B71346">
      <w:pPr>
        <w:spacing w:line="570" w:lineRule="exact"/>
        <w:ind w:firstLineChars="200" w:firstLine="644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29.</w:t>
      </w: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以</w:t>
      </w: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“两个结合”继续推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进马克思主义中国化时代化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研究</w:t>
      </w:r>
    </w:p>
    <w:p w:rsidR="009805CB" w:rsidRPr="00B71346" w:rsidRDefault="008309B2" w:rsidP="00B71346">
      <w:pPr>
        <w:spacing w:line="570" w:lineRule="exact"/>
        <w:ind w:firstLineChars="200" w:firstLine="660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0.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习近平新时代中国特色社会主义思想的世界观和方</w:t>
      </w:r>
      <w:r w:rsidRPr="00B71346">
        <w:rPr>
          <w:rFonts w:ascii="仿宋_GB2312" w:eastAsia="仿宋_GB2312" w:hAnsi="宋体" w:cs="FangSong" w:hint="eastAsia"/>
          <w:spacing w:val="4"/>
          <w:sz w:val="32"/>
          <w:szCs w:val="32"/>
        </w:rPr>
        <w:t>法论研</w:t>
      </w:r>
      <w:r w:rsidRPr="00B71346">
        <w:rPr>
          <w:rFonts w:ascii="仿宋_GB2312" w:eastAsia="仿宋_GB2312" w:hAnsi="宋体" w:cs="FangSong" w:hint="eastAsia"/>
          <w:spacing w:val="3"/>
          <w:sz w:val="32"/>
          <w:szCs w:val="32"/>
        </w:rPr>
        <w:t>究</w:t>
      </w:r>
    </w:p>
    <w:p w:rsidR="009805CB" w:rsidRPr="00B71346" w:rsidRDefault="009805CB" w:rsidP="00B71346">
      <w:pPr>
        <w:spacing w:line="57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  <w:sectPr w:rsidR="009805CB" w:rsidRPr="00B71346" w:rsidSect="00ED23F3">
          <w:footerReference w:type="default" r:id="rId6"/>
          <w:pgSz w:w="11906" w:h="16839"/>
          <w:pgMar w:top="1418" w:right="1474" w:bottom="1247" w:left="1588" w:header="0" w:footer="913" w:gutter="0"/>
          <w:cols w:space="720"/>
        </w:sectPr>
      </w:pPr>
    </w:p>
    <w:p w:rsidR="009805CB" w:rsidRPr="00B71346" w:rsidRDefault="008309B2" w:rsidP="00B71346">
      <w:pPr>
        <w:spacing w:line="570" w:lineRule="exact"/>
        <w:ind w:firstLineChars="200" w:firstLine="692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26"/>
          <w:sz w:val="32"/>
          <w:szCs w:val="32"/>
        </w:rPr>
        <w:lastRenderedPageBreak/>
        <w:t>3</w:t>
      </w:r>
      <w:r w:rsidRPr="00B71346">
        <w:rPr>
          <w:rFonts w:ascii="仿宋_GB2312" w:eastAsia="仿宋_GB2312" w:hAnsi="宋体" w:cs="FangSong" w:hint="eastAsia"/>
          <w:spacing w:val="15"/>
          <w:sz w:val="32"/>
          <w:szCs w:val="32"/>
        </w:rPr>
        <w:t>1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坚持不懈用习近平新时代中国特色社会主义思想凝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心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铸魂研究</w:t>
      </w:r>
    </w:p>
    <w:p w:rsidR="007655D2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2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新时代新征程中国共产党的使命任务研究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</w:t>
      </w:r>
    </w:p>
    <w:p w:rsidR="007655D2" w:rsidRDefault="008309B2" w:rsidP="00B71346">
      <w:pPr>
        <w:spacing w:line="570" w:lineRule="exact"/>
        <w:ind w:firstLineChars="200" w:firstLine="664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3.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增进民生福祉，提高人民生活品质研究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</w:t>
      </w:r>
    </w:p>
    <w:p w:rsidR="007655D2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4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中国式现代化的共同特征与中国特色研究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</w:t>
      </w:r>
    </w:p>
    <w:p w:rsidR="007655D2" w:rsidRDefault="008309B2" w:rsidP="00B71346">
      <w:pPr>
        <w:spacing w:line="570" w:lineRule="exact"/>
        <w:ind w:firstLineChars="200" w:firstLine="664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中国式现代化的本质要求研究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      </w:t>
      </w:r>
    </w:p>
    <w:p w:rsidR="007655D2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6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中国式现代化必须牢牢把握的重大原则研究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</w:t>
      </w:r>
    </w:p>
    <w:p w:rsidR="007655D2" w:rsidRDefault="008309B2" w:rsidP="00B71346">
      <w:pPr>
        <w:spacing w:line="570" w:lineRule="exact"/>
        <w:ind w:firstLineChars="200" w:firstLine="656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37.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正确处理好六个重大关系推进中国式现代化研</w:t>
      </w:r>
      <w:r w:rsidRPr="00B71346">
        <w:rPr>
          <w:rFonts w:ascii="仿宋_GB2312" w:eastAsia="仿宋_GB2312" w:hAnsi="宋体" w:cs="FangSong" w:hint="eastAsia"/>
          <w:spacing w:val="3"/>
          <w:sz w:val="32"/>
          <w:szCs w:val="32"/>
        </w:rPr>
        <w:t>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</w:t>
      </w:r>
    </w:p>
    <w:p w:rsidR="007655D2" w:rsidRDefault="008309B2" w:rsidP="00B71346">
      <w:pPr>
        <w:spacing w:line="570" w:lineRule="exact"/>
        <w:ind w:firstLineChars="200" w:firstLine="650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38.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中国式现代化蕴含的独特世界观、价值观、历史观</w:t>
      </w:r>
      <w:r w:rsidRPr="00B71346">
        <w:rPr>
          <w:rFonts w:ascii="仿宋_GB2312" w:eastAsia="仿宋_GB2312" w:hAnsi="宋体" w:cs="FangSong" w:hint="eastAsia"/>
          <w:spacing w:val="3"/>
          <w:sz w:val="32"/>
          <w:szCs w:val="32"/>
        </w:rPr>
        <w:t>、</w:t>
      </w:r>
      <w:r w:rsidRPr="00B71346">
        <w:rPr>
          <w:rFonts w:ascii="仿宋_GB2312" w:eastAsia="仿宋_GB2312" w:hAnsi="宋体" w:cs="FangSong" w:hint="eastAsia"/>
          <w:spacing w:val="-6"/>
          <w:sz w:val="32"/>
          <w:szCs w:val="32"/>
        </w:rPr>
        <w:t>文明观</w:t>
      </w:r>
      <w:r w:rsidRPr="00B71346">
        <w:rPr>
          <w:rFonts w:ascii="仿宋_GB2312" w:eastAsia="仿宋_GB2312" w:hAnsi="宋体" w:cs="FangSong" w:hint="eastAsia"/>
          <w:spacing w:val="-5"/>
          <w:sz w:val="32"/>
          <w:szCs w:val="32"/>
        </w:rPr>
        <w:t>、</w:t>
      </w:r>
      <w:r w:rsidRPr="00B71346">
        <w:rPr>
          <w:rFonts w:ascii="仿宋_GB2312" w:eastAsia="仿宋_GB2312" w:hAnsi="宋体" w:cs="FangSong" w:hint="eastAsia"/>
          <w:spacing w:val="-3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-3"/>
          <w:sz w:val="32"/>
          <w:szCs w:val="32"/>
        </w:rPr>
        <w:t>民主观、生态观研究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            </w:t>
      </w:r>
    </w:p>
    <w:p w:rsidR="007655D2" w:rsidRDefault="008309B2" w:rsidP="00B71346">
      <w:pPr>
        <w:spacing w:line="570" w:lineRule="exact"/>
        <w:ind w:firstLineChars="200" w:firstLine="636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-2"/>
          <w:sz w:val="32"/>
          <w:szCs w:val="32"/>
        </w:rPr>
        <w:t>39.</w:t>
      </w:r>
      <w:r w:rsidRPr="00B71346">
        <w:rPr>
          <w:rFonts w:ascii="仿宋_GB2312" w:eastAsia="仿宋_GB2312" w:hAnsi="宋体" w:cs="FangSong" w:hint="eastAsia"/>
          <w:spacing w:val="-2"/>
          <w:sz w:val="32"/>
          <w:szCs w:val="32"/>
        </w:rPr>
        <w:t>中国式现代化的历史逻辑、理论逻辑</w:t>
      </w:r>
      <w:r w:rsidRPr="00B71346">
        <w:rPr>
          <w:rFonts w:ascii="仿宋_GB2312" w:eastAsia="仿宋_GB2312" w:hAnsi="宋体" w:cs="FangSong" w:hint="eastAsia"/>
          <w:spacing w:val="-1"/>
          <w:sz w:val="32"/>
          <w:szCs w:val="32"/>
        </w:rPr>
        <w:t>、实践逻辑研究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</w:p>
    <w:p w:rsidR="007655D2" w:rsidRDefault="008309B2" w:rsidP="00B71346">
      <w:pPr>
        <w:spacing w:line="570" w:lineRule="exact"/>
        <w:ind w:firstLineChars="200" w:firstLine="672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6"/>
          <w:sz w:val="32"/>
          <w:szCs w:val="32"/>
        </w:rPr>
        <w:t>4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0.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以中国式现代化全面推进中华民族伟大复兴研究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</w:t>
      </w:r>
    </w:p>
    <w:p w:rsidR="007655D2" w:rsidRDefault="008309B2" w:rsidP="00B71346">
      <w:pPr>
        <w:spacing w:line="570" w:lineRule="exact"/>
        <w:ind w:firstLineChars="200" w:firstLine="666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4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1.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中国式现代化理论体系研究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       </w:t>
      </w:r>
    </w:p>
    <w:p w:rsidR="007655D2" w:rsidRDefault="008309B2" w:rsidP="00B71346">
      <w:pPr>
        <w:spacing w:line="570" w:lineRule="exact"/>
        <w:ind w:firstLineChars="200" w:firstLine="656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42.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以党的自我革命引领社会革命研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</w:t>
      </w:r>
    </w:p>
    <w:p w:rsidR="007655D2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4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加强新时代廉洁文化建设研究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     </w:t>
      </w:r>
    </w:p>
    <w:p w:rsidR="009805CB" w:rsidRPr="00B71346" w:rsidRDefault="008309B2" w:rsidP="00B71346">
      <w:pPr>
        <w:spacing w:line="570" w:lineRule="exact"/>
        <w:ind w:firstLineChars="200" w:firstLine="63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-1"/>
          <w:sz w:val="32"/>
          <w:szCs w:val="32"/>
        </w:rPr>
        <w:t>44.</w:t>
      </w:r>
      <w:r w:rsidRPr="00B71346">
        <w:rPr>
          <w:rFonts w:ascii="仿宋_GB2312" w:eastAsia="仿宋_GB2312" w:hAnsi="宋体" w:cs="FangSong" w:hint="eastAsia"/>
          <w:spacing w:val="-1"/>
          <w:sz w:val="32"/>
          <w:szCs w:val="32"/>
        </w:rPr>
        <w:t>“五个必由之路”规律性认识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>研究</w:t>
      </w:r>
    </w:p>
    <w:p w:rsidR="009805CB" w:rsidRPr="00611769" w:rsidRDefault="008309B2" w:rsidP="00B71346">
      <w:pPr>
        <w:spacing w:line="570" w:lineRule="exact"/>
        <w:ind w:firstLineChars="200" w:firstLine="672"/>
        <w:rPr>
          <w:rFonts w:ascii="黑体" w:eastAsia="黑体" w:hAnsi="黑体" w:cs="黑体" w:hint="eastAsia"/>
          <w:sz w:val="32"/>
          <w:szCs w:val="32"/>
        </w:rPr>
      </w:pPr>
      <w:r w:rsidRPr="00611769">
        <w:rPr>
          <w:rFonts w:ascii="黑体" w:eastAsia="黑体" w:hAnsi="黑体" w:cs="黑体" w:hint="eastAsia"/>
          <w:spacing w:val="16"/>
          <w:sz w:val="32"/>
          <w:szCs w:val="32"/>
        </w:rPr>
        <w:t>三</w:t>
      </w:r>
      <w:r w:rsidRPr="00611769">
        <w:rPr>
          <w:rFonts w:ascii="黑体" w:eastAsia="黑体" w:hAnsi="黑体" w:cs="黑体" w:hint="eastAsia"/>
          <w:spacing w:val="11"/>
          <w:sz w:val="32"/>
          <w:szCs w:val="32"/>
        </w:rPr>
        <w:t>、</w:t>
      </w:r>
      <w:r w:rsidRPr="00611769">
        <w:rPr>
          <w:rFonts w:ascii="黑体" w:eastAsia="黑体" w:hAnsi="黑体" w:cs="黑体" w:hint="eastAsia"/>
          <w:spacing w:val="8"/>
          <w:sz w:val="32"/>
          <w:szCs w:val="32"/>
        </w:rPr>
        <w:t>习近平新时代中国特色社会主义思想在福建的孕育</w:t>
      </w:r>
      <w:r w:rsidRPr="00611769">
        <w:rPr>
          <w:rFonts w:ascii="黑体" w:eastAsia="黑体" w:hAnsi="黑体" w:cs="黑体" w:hint="eastAsia"/>
          <w:spacing w:val="7"/>
          <w:sz w:val="32"/>
          <w:szCs w:val="32"/>
        </w:rPr>
        <w:t>与</w:t>
      </w:r>
      <w:r w:rsidRPr="00611769">
        <w:rPr>
          <w:rFonts w:ascii="黑体" w:eastAsia="黑体" w:hAnsi="黑体" w:cs="黑体" w:hint="eastAsia"/>
          <w:spacing w:val="4"/>
          <w:sz w:val="32"/>
          <w:szCs w:val="32"/>
        </w:rPr>
        <w:t>实践研究</w:t>
      </w:r>
    </w:p>
    <w:p w:rsidR="009805CB" w:rsidRPr="00B71346" w:rsidRDefault="008309B2" w:rsidP="00B71346">
      <w:pPr>
        <w:spacing w:line="570" w:lineRule="exact"/>
        <w:ind w:firstLineChars="200" w:firstLine="656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45.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中国式现代化在福建的探索与实践研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46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坚持中国共产党领导——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习近平在福建工作期间关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于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现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代化建设的探索与实践</w:t>
      </w:r>
    </w:p>
    <w:p w:rsidR="00611769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/>
          <w:spacing w:val="8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47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推进高质量发展——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习近平在福建工作期间关于现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9"/>
          <w:sz w:val="32"/>
          <w:szCs w:val="32"/>
        </w:rPr>
        <w:t>代化建设的探索与实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践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lastRenderedPageBreak/>
        <w:t>48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发展全过程人民民主——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习近平在福建工作期间关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于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现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代化建设的探索与实践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49</w:t>
      </w: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丰富人民精神世界——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习近平在福建工作期间关于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现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代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化建设的探索与实践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0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推进全体人民共同富裕——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习近平在福建工作期间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关于现代化建设的探索与实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践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1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促进人与自然和谐共生——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习近平在福建工作期间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关于现代化建设的探索与实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践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2</w:t>
      </w:r>
      <w:r w:rsidR="00611769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习近平总书记在福建工作期间关于经济工作的重要</w:t>
      </w:r>
      <w:r w:rsidRPr="00B71346">
        <w:rPr>
          <w:rFonts w:ascii="仿宋_GB2312" w:eastAsia="仿宋_GB2312" w:hAnsi="宋体" w:cs="FangSong" w:hint="eastAsia"/>
          <w:spacing w:val="9"/>
          <w:sz w:val="32"/>
          <w:szCs w:val="32"/>
        </w:rPr>
        <w:t>论述和探索实践研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究</w:t>
      </w:r>
    </w:p>
    <w:p w:rsidR="009805CB" w:rsidRPr="00B71346" w:rsidRDefault="00611769" w:rsidP="00B71346">
      <w:pPr>
        <w:spacing w:line="570" w:lineRule="exact"/>
        <w:ind w:firstLineChars="200" w:firstLine="644"/>
        <w:rPr>
          <w:rFonts w:ascii="仿宋_GB2312" w:eastAsia="仿宋_GB2312" w:hAnsi="宋体" w:cs="FangSong" w:hint="eastAsia"/>
          <w:sz w:val="32"/>
          <w:szCs w:val="32"/>
        </w:rPr>
      </w:pPr>
      <w:r>
        <w:rPr>
          <w:rFonts w:ascii="仿宋_GB2312" w:eastAsia="仿宋_GB2312" w:hAnsi="宋体" w:cs="FangSong" w:hint="eastAsia"/>
          <w:spacing w:val="2"/>
          <w:sz w:val="32"/>
          <w:szCs w:val="32"/>
        </w:rPr>
        <w:t>53.</w:t>
      </w:r>
      <w:r w:rsidR="008309B2"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习近平总书记在福</w:t>
      </w:r>
      <w:r w:rsidR="008309B2"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建工作期间关于</w:t>
      </w:r>
      <w:r w:rsidR="008309B2"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“三农”工作的</w:t>
      </w:r>
      <w:r w:rsidR="008309B2" w:rsidRPr="00B71346">
        <w:rPr>
          <w:rFonts w:ascii="仿宋_GB2312" w:eastAsia="仿宋_GB2312" w:hAnsi="宋体" w:cs="FangSong" w:hint="eastAsia"/>
          <w:spacing w:val="11"/>
          <w:sz w:val="32"/>
          <w:szCs w:val="32"/>
        </w:rPr>
        <w:t>重</w:t>
      </w:r>
      <w:r w:rsidR="008309B2"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要论述和探索实践研究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4</w:t>
      </w:r>
      <w:r w:rsidR="00611769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习近平总书记在福建工作期间关于统战工作的重要</w:t>
      </w:r>
      <w:r w:rsidRPr="00B71346">
        <w:rPr>
          <w:rFonts w:ascii="仿宋_GB2312" w:eastAsia="仿宋_GB2312" w:hAnsi="宋体" w:cs="FangSong" w:hint="eastAsia"/>
          <w:spacing w:val="9"/>
          <w:sz w:val="32"/>
          <w:szCs w:val="32"/>
        </w:rPr>
        <w:t>论述和探索实践研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12"/>
          <w:sz w:val="32"/>
          <w:szCs w:val="32"/>
        </w:rPr>
        <w:t>5</w:t>
      </w:r>
      <w:r w:rsidR="00611769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习近平总书记在福建工作期间关于党建工作的重要</w:t>
      </w:r>
      <w:r w:rsidRPr="00B71346">
        <w:rPr>
          <w:rFonts w:ascii="仿宋_GB2312" w:eastAsia="仿宋_GB2312" w:hAnsi="宋体" w:cs="FangSong" w:hint="eastAsia"/>
          <w:spacing w:val="9"/>
          <w:sz w:val="32"/>
          <w:szCs w:val="32"/>
        </w:rPr>
        <w:t>论述和探索实践研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究</w:t>
      </w:r>
    </w:p>
    <w:p w:rsidR="009805CB" w:rsidRPr="00611769" w:rsidRDefault="008309B2" w:rsidP="00B71346">
      <w:pPr>
        <w:spacing w:line="570" w:lineRule="exact"/>
        <w:ind w:firstLineChars="200" w:firstLine="656"/>
        <w:rPr>
          <w:rFonts w:ascii="黑体" w:eastAsia="黑体" w:hAnsi="黑体" w:cs="黑体" w:hint="eastAsia"/>
          <w:sz w:val="32"/>
          <w:szCs w:val="32"/>
        </w:rPr>
      </w:pPr>
      <w:r w:rsidRPr="00611769">
        <w:rPr>
          <w:rFonts w:ascii="黑体" w:eastAsia="黑体" w:hAnsi="黑体" w:cs="黑体" w:hint="eastAsia"/>
          <w:spacing w:val="8"/>
          <w:sz w:val="32"/>
          <w:szCs w:val="32"/>
        </w:rPr>
        <w:t>四、深入学习贯彻习近平总书记关于福建工作的重要</w:t>
      </w:r>
      <w:r w:rsidRPr="00611769">
        <w:rPr>
          <w:rFonts w:ascii="黑体" w:eastAsia="黑体" w:hAnsi="黑体" w:cs="黑体" w:hint="eastAsia"/>
          <w:spacing w:val="7"/>
          <w:sz w:val="32"/>
          <w:szCs w:val="32"/>
        </w:rPr>
        <w:t>讲</w:t>
      </w:r>
      <w:r w:rsidRPr="00611769">
        <w:rPr>
          <w:rFonts w:ascii="黑体" w:eastAsia="黑体" w:hAnsi="黑体" w:cs="黑体" w:hint="eastAsia"/>
          <w:spacing w:val="14"/>
          <w:sz w:val="32"/>
          <w:szCs w:val="32"/>
        </w:rPr>
        <w:t>话</w:t>
      </w:r>
      <w:r w:rsidRPr="00611769">
        <w:rPr>
          <w:rFonts w:ascii="黑体" w:eastAsia="黑体" w:hAnsi="黑体" w:cs="黑体" w:hint="eastAsia"/>
          <w:spacing w:val="9"/>
          <w:sz w:val="32"/>
          <w:szCs w:val="32"/>
        </w:rPr>
        <w:t>重要指示批示精神、推进新时代新福建建设研究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56.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大力发展数字经济、海洋经济、绿色经济、文旅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经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济研究</w:t>
      </w:r>
    </w:p>
    <w:p w:rsidR="009805CB" w:rsidRPr="00B71346" w:rsidRDefault="008309B2" w:rsidP="00B71346">
      <w:pPr>
        <w:spacing w:line="570" w:lineRule="exact"/>
        <w:ind w:firstLineChars="200" w:firstLine="660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7.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新时代民营经济强省战略研究</w:t>
      </w:r>
    </w:p>
    <w:p w:rsidR="009805CB" w:rsidRPr="00B71346" w:rsidRDefault="008309B2" w:rsidP="00B71346">
      <w:pPr>
        <w:spacing w:line="570" w:lineRule="exact"/>
        <w:ind w:firstLineChars="200" w:firstLine="660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0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8.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文艺与美好生活研究</w:t>
      </w:r>
    </w:p>
    <w:p w:rsidR="009805CB" w:rsidRPr="00B71346" w:rsidRDefault="008309B2" w:rsidP="00B71346">
      <w:pPr>
        <w:spacing w:line="570" w:lineRule="exact"/>
        <w:ind w:firstLineChars="200" w:firstLine="68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24"/>
          <w:sz w:val="32"/>
          <w:szCs w:val="32"/>
        </w:rPr>
        <w:t>5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9.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推动福建优秀传统文化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 xml:space="preserve"> (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朱子文化、船政文化、侯</w:t>
      </w: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官</w:t>
      </w:r>
      <w:r w:rsidRPr="00B71346">
        <w:rPr>
          <w:rFonts w:ascii="仿宋_GB2312" w:eastAsia="仿宋_GB2312" w:hAnsi="宋体" w:cs="FangSong" w:hint="eastAsia"/>
          <w:spacing w:val="11"/>
          <w:sz w:val="32"/>
          <w:szCs w:val="32"/>
        </w:rPr>
        <w:t>文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化等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 xml:space="preserve">) 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创造性转化、创新性发展研究</w:t>
      </w:r>
    </w:p>
    <w:p w:rsidR="009805CB" w:rsidRPr="00B71346" w:rsidRDefault="008309B2" w:rsidP="00B71346">
      <w:pPr>
        <w:spacing w:line="570" w:lineRule="exact"/>
        <w:ind w:firstLineChars="200" w:firstLine="652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60.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福建海洋文化研</w:t>
      </w:r>
      <w:r w:rsidRPr="00B71346">
        <w:rPr>
          <w:rFonts w:ascii="仿宋_GB2312" w:eastAsia="仿宋_GB2312" w:hAnsi="宋体" w:cs="FangSong" w:hint="eastAsia"/>
          <w:spacing w:val="5"/>
          <w:sz w:val="32"/>
          <w:szCs w:val="32"/>
        </w:rPr>
        <w:t>究</w:t>
      </w:r>
    </w:p>
    <w:p w:rsidR="00611769" w:rsidRDefault="008309B2" w:rsidP="00B71346">
      <w:pPr>
        <w:spacing w:line="570" w:lineRule="exact"/>
        <w:ind w:firstLineChars="200" w:firstLine="632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-4"/>
          <w:sz w:val="32"/>
          <w:szCs w:val="32"/>
        </w:rPr>
        <w:lastRenderedPageBreak/>
        <w:t>61.</w:t>
      </w:r>
      <w:r w:rsidRPr="00B71346">
        <w:rPr>
          <w:rFonts w:ascii="仿宋_GB2312" w:eastAsia="仿宋_GB2312" w:hAnsi="宋体" w:cs="FangSong" w:hint="eastAsia"/>
          <w:spacing w:val="-4"/>
          <w:sz w:val="32"/>
          <w:szCs w:val="32"/>
        </w:rPr>
        <w:t>“福”文化传承发展研究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      </w:t>
      </w:r>
    </w:p>
    <w:p w:rsidR="00611769" w:rsidRDefault="008309B2" w:rsidP="00B71346">
      <w:pPr>
        <w:spacing w:line="570" w:lineRule="exact"/>
        <w:ind w:firstLineChars="200" w:firstLine="654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62.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加强新时代法学理论研</w:t>
      </w:r>
      <w:r w:rsidRPr="00B71346">
        <w:rPr>
          <w:rFonts w:ascii="仿宋_GB2312" w:eastAsia="仿宋_GB2312" w:hAnsi="宋体" w:cs="FangSong" w:hint="eastAsia"/>
          <w:spacing w:val="4"/>
          <w:sz w:val="32"/>
          <w:szCs w:val="32"/>
        </w:rPr>
        <w:t>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          </w:t>
      </w:r>
    </w:p>
    <w:p w:rsidR="00611769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6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3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女排精神与新时代精神文明建设研究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          </w:t>
      </w:r>
    </w:p>
    <w:p w:rsidR="00611769" w:rsidRDefault="008309B2" w:rsidP="00B71346">
      <w:pPr>
        <w:spacing w:line="570" w:lineRule="exact"/>
        <w:ind w:firstLineChars="200" w:firstLine="644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64.</w:t>
      </w: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“四下基层”优良作风与新时代党的群众路线研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</w:p>
    <w:p w:rsidR="00611769" w:rsidRDefault="008309B2" w:rsidP="00B71346">
      <w:pPr>
        <w:spacing w:line="570" w:lineRule="exact"/>
        <w:ind w:firstLineChars="200" w:firstLine="666"/>
        <w:rPr>
          <w:rFonts w:ascii="仿宋_GB2312" w:eastAsia="仿宋_GB2312" w:hAnsi="宋体" w:cs="FangSong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6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5.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大兴调查研究与治理体系和治理能力现代化研究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 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66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毛泽东才溪乡调查与党的群众路线研究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6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7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存正心、守正道、养正气与践行新风正气福建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“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名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片”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>研究</w:t>
      </w:r>
    </w:p>
    <w:p w:rsidR="009805CB" w:rsidRPr="00B71346" w:rsidRDefault="008309B2" w:rsidP="00B71346">
      <w:pPr>
        <w:spacing w:line="570" w:lineRule="exact"/>
        <w:ind w:firstLineChars="200" w:firstLine="668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14"/>
          <w:sz w:val="32"/>
          <w:szCs w:val="32"/>
        </w:rPr>
        <w:t>6</w:t>
      </w:r>
      <w:r w:rsidRPr="00B71346">
        <w:rPr>
          <w:rFonts w:ascii="仿宋_GB2312" w:eastAsia="仿宋_GB2312" w:hAnsi="宋体" w:cs="FangSong" w:hint="eastAsia"/>
          <w:spacing w:val="13"/>
          <w:sz w:val="32"/>
          <w:szCs w:val="32"/>
        </w:rPr>
        <w:t>8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.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“深学争优、敢为争先、实干争效”的内在逻辑及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8"/>
          <w:sz w:val="32"/>
          <w:szCs w:val="32"/>
        </w:rPr>
        <w:t>其现实意义研究</w:t>
      </w:r>
    </w:p>
    <w:p w:rsidR="009805CB" w:rsidRPr="00B71346" w:rsidRDefault="008309B2" w:rsidP="00B71346">
      <w:pPr>
        <w:spacing w:line="570" w:lineRule="exact"/>
        <w:ind w:firstLineChars="200" w:firstLine="644"/>
        <w:rPr>
          <w:rFonts w:ascii="仿宋_GB2312" w:eastAsia="仿宋_GB2312" w:hAnsi="宋体" w:cs="FangSong" w:hint="eastAsia"/>
          <w:sz w:val="32"/>
          <w:szCs w:val="32"/>
        </w:rPr>
      </w:pP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69.</w:t>
      </w: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弘扬</w:t>
      </w:r>
      <w:r w:rsidRPr="00B71346">
        <w:rPr>
          <w:rFonts w:ascii="仿宋_GB2312" w:eastAsia="仿宋_GB2312" w:hAnsi="宋体" w:cs="FangSong" w:hint="eastAsia"/>
          <w:spacing w:val="2"/>
          <w:sz w:val="32"/>
          <w:szCs w:val="32"/>
        </w:rPr>
        <w:t>“马上就办、真抓实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干”与</w:t>
      </w:r>
      <w:r w:rsidRPr="00B71346">
        <w:rPr>
          <w:rFonts w:ascii="仿宋_GB2312" w:eastAsia="仿宋_GB2312" w:hAnsi="宋体" w:cs="FangSong" w:hint="eastAsia"/>
          <w:spacing w:val="1"/>
          <w:sz w:val="32"/>
          <w:szCs w:val="32"/>
        </w:rPr>
        <w:t>“深学争优、敢为</w:t>
      </w:r>
      <w:r w:rsidRPr="00B71346">
        <w:rPr>
          <w:rFonts w:ascii="仿宋_GB2312" w:eastAsia="仿宋_GB2312" w:hAnsi="宋体" w:cs="FangSong" w:hint="eastAsia"/>
          <w:sz w:val="32"/>
          <w:szCs w:val="32"/>
        </w:rPr>
        <w:t xml:space="preserve"> </w:t>
      </w:r>
      <w:r w:rsidRPr="00B71346">
        <w:rPr>
          <w:rFonts w:ascii="仿宋_GB2312" w:eastAsia="仿宋_GB2312" w:hAnsi="宋体" w:cs="FangSong" w:hint="eastAsia"/>
          <w:spacing w:val="7"/>
          <w:sz w:val="32"/>
          <w:szCs w:val="32"/>
        </w:rPr>
        <w:t>争先、实干争效”研</w:t>
      </w:r>
      <w:r w:rsidRPr="00B71346">
        <w:rPr>
          <w:rFonts w:ascii="仿宋_GB2312" w:eastAsia="仿宋_GB2312" w:hAnsi="宋体" w:cs="FangSong" w:hint="eastAsia"/>
          <w:spacing w:val="6"/>
          <w:sz w:val="32"/>
          <w:szCs w:val="32"/>
        </w:rPr>
        <w:t>究</w:t>
      </w:r>
    </w:p>
    <w:sectPr w:rsidR="009805CB" w:rsidRPr="00B71346">
      <w:footerReference w:type="default" r:id="rId7"/>
      <w:pgSz w:w="11906" w:h="16839"/>
      <w:pgMar w:top="1431" w:right="1785" w:bottom="1148" w:left="1785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B2" w:rsidRDefault="008309B2">
      <w:r>
        <w:separator/>
      </w:r>
    </w:p>
  </w:endnote>
  <w:endnote w:type="continuationSeparator" w:id="0">
    <w:p w:rsidR="008309B2" w:rsidRDefault="008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B" w:rsidRDefault="008309B2">
    <w:pPr>
      <w:spacing w:line="190" w:lineRule="auto"/>
      <w:ind w:left="4117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z w:val="23"/>
        <w:szCs w:val="23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B" w:rsidRDefault="008309B2">
    <w:pPr>
      <w:spacing w:line="190" w:lineRule="auto"/>
      <w:ind w:left="4116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z w:val="23"/>
        <w:szCs w:val="23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B2" w:rsidRDefault="008309B2">
      <w:r>
        <w:separator/>
      </w:r>
    </w:p>
  </w:footnote>
  <w:footnote w:type="continuationSeparator" w:id="0">
    <w:p w:rsidR="008309B2" w:rsidRDefault="0083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9805CB"/>
    <w:rsid w:val="00223295"/>
    <w:rsid w:val="003E1F85"/>
    <w:rsid w:val="005521AC"/>
    <w:rsid w:val="00611769"/>
    <w:rsid w:val="007655D2"/>
    <w:rsid w:val="008309B2"/>
    <w:rsid w:val="009805CB"/>
    <w:rsid w:val="00B71346"/>
    <w:rsid w:val="00DD2B82"/>
    <w:rsid w:val="00E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ADE90"/>
  <w15:docId w15:val="{71E181EF-A5B4-4BAE-B71A-C841E469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330</Words>
  <Characters>1884</Characters>
  <Application>Microsoft Office Word</Application>
  <DocSecurity>0</DocSecurity>
  <Lines>15</Lines>
  <Paragraphs>4</Paragraphs>
  <ScaleCrop>false</ScaleCrop>
  <Company>DoubleOX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</dc:creator>
  <cp:lastModifiedBy>WLL</cp:lastModifiedBy>
  <cp:revision>9</cp:revision>
  <dcterms:created xsi:type="dcterms:W3CDTF">2023-05-20T19:36:00Z</dcterms:created>
  <dcterms:modified xsi:type="dcterms:W3CDTF">2023-05-21T14:57:00Z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2023-05-20T19:38:19Z</vt:filetime>
  </property>
</Properties>
</file>