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科技计划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项目（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领域）申报指南建议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1000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一、所属领域及项目名称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选题理由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（国内外现状与趋势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研究意义与基础、可行性与创新性等）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、主要研究内容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、预期技术目标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研究内容、考核指标、申报条件、经费支持等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kern w:val="0"/>
          <w:sz w:val="17"/>
          <w:szCs w:val="17"/>
          <w:lang w:eastAsia="zh-CN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TA5OTBmZGQ5N2YxM2YzMGY1MGQ5MDk5NmNjMmMifQ=="/>
  </w:docVars>
  <w:rsids>
    <w:rsidRoot w:val="5AA26136"/>
    <w:rsid w:val="09BB17C3"/>
    <w:rsid w:val="09E33DCA"/>
    <w:rsid w:val="186D58D3"/>
    <w:rsid w:val="195E521C"/>
    <w:rsid w:val="1C1F427D"/>
    <w:rsid w:val="1DDF2262"/>
    <w:rsid w:val="23332461"/>
    <w:rsid w:val="23460081"/>
    <w:rsid w:val="24DD2C88"/>
    <w:rsid w:val="29C54E43"/>
    <w:rsid w:val="317F1D7B"/>
    <w:rsid w:val="32B46C88"/>
    <w:rsid w:val="3EA80A3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90B224A"/>
    <w:rsid w:val="7C050C28"/>
    <w:rsid w:val="7E6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4</TotalTime>
  <ScaleCrop>false</ScaleCrop>
  <LinksUpToDate>false</LinksUpToDate>
  <CharactersWithSpaces>157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2022-01-27T00:12:00Z</dcterms:created>
  <dc:creator>谢平</dc:creator>
  <cp:lastModifiedBy>观月意在夏</cp:lastModifiedBy>
  <dcterms:modified xsi:type="dcterms:W3CDTF">2024-04-08T02:23:11Z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804FB8AE9A914CE68A38085B86F07417_13</vt:lpwstr>
  </property>
</Properties>
</file>