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24年福建省信息技术应用创新</w:t>
      </w: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申报信息表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2678430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210.9pt;height:255.25pt;width:347.7pt;mso-wrap-distance-bottom:0pt;mso-wrap-distance-top:0pt;z-index:251659264;mso-width-relative:page;mso-height-relative:page;" filled="f" stroked="f" coordsize="21600,21600" o:gfxdata="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NfpjovYAAAA&#10;CgEAAA8AAAAAAAAAAQAgAAAAOAAAAGRycy9kb3ducmV2LnhtbFBLAQIUABQAAAAIAIdO4kCguSzT&#10;lQEAAAcDAAAOAAAAAAAAAAEAIAAAAD0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313055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（信息技术企业申报）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典型应用案例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24.65pt;height:94.7pt;width:318.35pt;z-index:251660288;mso-width-relative:page;mso-height-relative:page;" filled="f" stroked="f" coordsize="21600,21600" o:gfxdata="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Q5Yak9sAAAAJAQAADwAAAAAA&#10;AAABACAAAAA4AAAAZHJzL2Rvd25yZXYueG1sUEsBAhQAFAAAAAgAh07iQNUOSqYzAgAANwQAAA4A&#10;AAAAAAAAAQAgAAAAQ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（信息技术企业申报）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典型应用案例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填表须知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000000" w:themeColor="text1"/>
          <w:highlight w:val="none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关于开展2024年福建省信息技术应用创新解决方案征集工作的通知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如实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申报类别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（一）典型解决方案类别：信息技术企业为申报主体，申报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对外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支撑或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Hans" w:bidi="ar-SA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的信息技术应用创新解决方案，申报类别均属典型解决方案；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（二）典型应用案例类别：用户单位为申报主体，申报本单位、本系统自建或自用的信息技术应用创新实践案例，申报类别均属典型应用案例。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三、允许以联合体方式参与申报，联合体中的单位数量不超过2家，申报主体申报范围和申报类别均以牵头单位信息为准。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四、除另有说明外，信息表中栏目不得空缺。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2.材料中图片分辨率不低于300dpi，7M以上，原图请另附。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六、相关名词说明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推广性最强的行业领域，其余领域为可推广的行业应用领域。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芯片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数据库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计算、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存储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终端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安全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密码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云计算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大数据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区块链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若采用多个核心技术，则挑选典型性最强、优势最突出、技术最热门的技术方向，其余技术方向为辅助技术方向。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（七）安全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（八）运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云桌面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一体机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等）、金融领域专用设备（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自助取款机ATM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信用卡终端机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销售终端机POS机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验钞机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等）、交通领域专用设备（ETC、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北斗导航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接收机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交通信号灯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等）、工业领域专用设备（工控设备、电表、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工业机器人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、P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LC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流水生产线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射频识别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阅读器等）；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（十一）专用工具。要素可包括：BIM、CIM、MES、ERP等系统平台或工具等。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24年福建省信息技术应用创新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信息表</w:t>
      </w:r>
    </w:p>
    <w:p>
      <w:pPr>
        <w:jc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填写单位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可参照自行拓展）</w:t>
      </w:r>
    </w:p>
    <w:tbl>
      <w:tblPr>
        <w:tblStyle w:val="5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（填写全称）</w:t>
            </w:r>
          </w:p>
        </w:tc>
      </w:tr>
      <w:tr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>
        <w:trPr>
          <w:trHeight w:val="19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联合单位简介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（填报2023年度数据）</w:t>
            </w:r>
          </w:p>
          <w:p>
            <w:pPr>
              <w:pStyle w:val="2"/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申报典型应用案例的主体，本部分内容选填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信息技术应用创新业务收入占比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信息技术应用创新业务收入同比增速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研发人员占比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解决方案描述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请勿超22字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尽量简洁明了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方案命名格式建议为：【公司简称】+【基于（技术）】+【解决或处理什么问题】+解决方案，其中【公司简称】可根据实际情况选择是否添加。）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按业务场景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1、综合办公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档案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2、经营管理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风险防控管理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供应链管理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3、生产运营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过程监控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4、重要职能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应急处理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5、社会服务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按技术功能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重点方向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（选填，单选）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是否涉及重点方向，若涉及请进行勾选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经营管理核心系统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生产运营核心系统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基础工业软件及重要工具软件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人工智能行业大模型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（须提供解决方案架构图，并加以详细说明，原则上不超过1000字）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解决问题、需求规模等情况）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（详细描述解决方案的业务需求、功能模块、交互设计、数据共享交换等情况）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75%-100%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CPU  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龙芯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飞腾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鲲鹏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兆芯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申威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银河麒麟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统信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方德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腾讯云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数据库（多选）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达梦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阿里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腾讯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瀚高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人大金仓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应用迁移情况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迁移方案等，重点突出迁移前后的技术路线对比及解决的突出问题等）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（描述方案的技术特色、亮点、核心竞争力等，重点突出取得的重大技术突破、单点技术创新、全栈应用等，尽可能用可量化指标描述）</w:t>
            </w:r>
          </w:p>
          <w:p>
            <w:pPr>
              <w:pStyle w:val="2"/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（描述解决方案所应用项目中相关建设的规模数量、技术和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覆盖范围、资金投入、实施周期、应用成效、用户满意度等，尽可能用可量化指标。可选取1-3个典型案例重点描述，应用规模大、业务代表性强、产品应用占比高的方案优先）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（总结提炼解决方案在落地应用中取得的重大突破和示范成果，如新技术、新应用、新模式的探索创新，全栈方案的落地应用以及共性应用难题的协同攻关等，并提供相关证明材料，附于1-1佐证材料目录后）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（描述解决方案为申报单位或服务用户单位带来的经济效益，以及支持相关产业经济发展的情况）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知识产权、标准及获奖情况（与申报方案相关）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申报典型应用案例的主体，本部分选填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附件1-1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1.解决方案架构图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业务应用场景图；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佐证材料目录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（说明：提供的证明材料须与解决方案直接相关，依次附于表后，所有证明材料加盖申报单位公章。申报典型应用案例的主体，选择性提供。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default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附件1-2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关于开展2024年福建省信息技术应用创新解决方案征集工作的通知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》要求，我单位提交了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解决方案的信息表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2.我单位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提交材料所涉及的解决方案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3.我单位对所提交的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解决方案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内容未涉及国家秘密、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工作秘密、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盖单位公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章）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法定代表人：（签字）</w:t>
      </w:r>
    </w:p>
    <w:p>
      <w:pPr>
        <w:ind w:firstLine="560" w:firstLineChars="200"/>
        <w:jc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jc w:val="left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附件1-3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业务应用场景信息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填报要求及示例</w:t>
      </w:r>
    </w:p>
    <w:p>
      <w:pPr>
        <w:pStyle w:val="2"/>
        <w:rPr>
          <w:rFonts w:hint="default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5"/>
        <w:tblpPr w:leftFromText="180" w:rightFromText="180" w:vertAnchor="text" w:horzAnchor="page" w:tblpXSpec="center" w:tblpY="323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837"/>
        <w:gridCol w:w="3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场景特点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重要行业领域，如党政、金融、能源等（必填）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每一行业领域主要涉及的业务场景分类，按大类分，分类名称建议4字、6字或8字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每一细分业务场景的特点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功能）所依赖的核心技术、构件、插件、模型算法等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文档管理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公文管理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行政办公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高并发、高可靠、低时延、可扩展、安全、易用等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DQ0MjcxYjhmYzNlYjA5ZjQ1NjlkOTFmMTFkNDgifQ=="/>
  </w:docVars>
  <w:rsids>
    <w:rsidRoot w:val="3BE21C9D"/>
    <w:rsid w:val="007007DA"/>
    <w:rsid w:val="007059D6"/>
    <w:rsid w:val="007814D5"/>
    <w:rsid w:val="009444C8"/>
    <w:rsid w:val="00A95A9A"/>
    <w:rsid w:val="00B84E29"/>
    <w:rsid w:val="00C35D53"/>
    <w:rsid w:val="00D42B17"/>
    <w:rsid w:val="00D8036A"/>
    <w:rsid w:val="00EA233A"/>
    <w:rsid w:val="00EB1C0E"/>
    <w:rsid w:val="00EF7950"/>
    <w:rsid w:val="012D7361"/>
    <w:rsid w:val="014545C7"/>
    <w:rsid w:val="015974C0"/>
    <w:rsid w:val="015C48BA"/>
    <w:rsid w:val="016025FC"/>
    <w:rsid w:val="0197298B"/>
    <w:rsid w:val="01AE15BA"/>
    <w:rsid w:val="01BB5A85"/>
    <w:rsid w:val="01D25E63"/>
    <w:rsid w:val="01DA23AF"/>
    <w:rsid w:val="01EB08C0"/>
    <w:rsid w:val="01FB6200"/>
    <w:rsid w:val="020C008E"/>
    <w:rsid w:val="022B0E5C"/>
    <w:rsid w:val="02301FCF"/>
    <w:rsid w:val="025A2392"/>
    <w:rsid w:val="026C2BD6"/>
    <w:rsid w:val="027C3466"/>
    <w:rsid w:val="027F6AB2"/>
    <w:rsid w:val="0284056C"/>
    <w:rsid w:val="028A042D"/>
    <w:rsid w:val="02B04EBD"/>
    <w:rsid w:val="02C96657"/>
    <w:rsid w:val="02D768EE"/>
    <w:rsid w:val="02E32D09"/>
    <w:rsid w:val="02F92D08"/>
    <w:rsid w:val="02FC6355"/>
    <w:rsid w:val="031418F0"/>
    <w:rsid w:val="03143CE3"/>
    <w:rsid w:val="03280EF8"/>
    <w:rsid w:val="033F6241"/>
    <w:rsid w:val="03791753"/>
    <w:rsid w:val="03891132"/>
    <w:rsid w:val="038C1362"/>
    <w:rsid w:val="039842CF"/>
    <w:rsid w:val="03990047"/>
    <w:rsid w:val="0399352E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0D08F7"/>
    <w:rsid w:val="04147DD8"/>
    <w:rsid w:val="041B0A5C"/>
    <w:rsid w:val="04212517"/>
    <w:rsid w:val="04221EEA"/>
    <w:rsid w:val="044742D6"/>
    <w:rsid w:val="045E3379"/>
    <w:rsid w:val="046C12B8"/>
    <w:rsid w:val="04715B28"/>
    <w:rsid w:val="048E09A2"/>
    <w:rsid w:val="048E7480"/>
    <w:rsid w:val="04934A97"/>
    <w:rsid w:val="04A44EF6"/>
    <w:rsid w:val="04B9188E"/>
    <w:rsid w:val="04CF189A"/>
    <w:rsid w:val="04D74983"/>
    <w:rsid w:val="04EE63C4"/>
    <w:rsid w:val="04FD04E8"/>
    <w:rsid w:val="051F0CAE"/>
    <w:rsid w:val="05273C7A"/>
    <w:rsid w:val="05283431"/>
    <w:rsid w:val="05386307"/>
    <w:rsid w:val="053B7179"/>
    <w:rsid w:val="058C1B34"/>
    <w:rsid w:val="0592523E"/>
    <w:rsid w:val="05987AE7"/>
    <w:rsid w:val="059E4F18"/>
    <w:rsid w:val="05AB6BBC"/>
    <w:rsid w:val="05B178CA"/>
    <w:rsid w:val="05C375FE"/>
    <w:rsid w:val="05D37841"/>
    <w:rsid w:val="05D62E8D"/>
    <w:rsid w:val="05D76C05"/>
    <w:rsid w:val="05EC08CC"/>
    <w:rsid w:val="05F13F79"/>
    <w:rsid w:val="05FB0B46"/>
    <w:rsid w:val="06053772"/>
    <w:rsid w:val="06093262"/>
    <w:rsid w:val="060B57C9"/>
    <w:rsid w:val="06113EC5"/>
    <w:rsid w:val="06145C04"/>
    <w:rsid w:val="061E2F25"/>
    <w:rsid w:val="06420775"/>
    <w:rsid w:val="066C37F1"/>
    <w:rsid w:val="0698619F"/>
    <w:rsid w:val="069F519C"/>
    <w:rsid w:val="06BD50C9"/>
    <w:rsid w:val="06E95A55"/>
    <w:rsid w:val="06F35CC1"/>
    <w:rsid w:val="06F51A39"/>
    <w:rsid w:val="06FF4665"/>
    <w:rsid w:val="07106873"/>
    <w:rsid w:val="07181283"/>
    <w:rsid w:val="07333826"/>
    <w:rsid w:val="074107DA"/>
    <w:rsid w:val="0749768F"/>
    <w:rsid w:val="074B03B7"/>
    <w:rsid w:val="074F6585"/>
    <w:rsid w:val="07505C12"/>
    <w:rsid w:val="077F6245"/>
    <w:rsid w:val="078608E3"/>
    <w:rsid w:val="078A03D3"/>
    <w:rsid w:val="0797489E"/>
    <w:rsid w:val="079E5C2C"/>
    <w:rsid w:val="07AC39EE"/>
    <w:rsid w:val="07B72711"/>
    <w:rsid w:val="07C136C9"/>
    <w:rsid w:val="07CB7FDF"/>
    <w:rsid w:val="07DC6755"/>
    <w:rsid w:val="07E25396"/>
    <w:rsid w:val="07EE2AB2"/>
    <w:rsid w:val="07EF6488"/>
    <w:rsid w:val="081022D1"/>
    <w:rsid w:val="08202AE5"/>
    <w:rsid w:val="082223BA"/>
    <w:rsid w:val="082D2023"/>
    <w:rsid w:val="08320A23"/>
    <w:rsid w:val="08404F36"/>
    <w:rsid w:val="08536A17"/>
    <w:rsid w:val="0866523C"/>
    <w:rsid w:val="08687FE8"/>
    <w:rsid w:val="086B0957"/>
    <w:rsid w:val="087150EF"/>
    <w:rsid w:val="08B7505D"/>
    <w:rsid w:val="08D107D5"/>
    <w:rsid w:val="08D86F1C"/>
    <w:rsid w:val="08ED6E6B"/>
    <w:rsid w:val="08F024B8"/>
    <w:rsid w:val="094E71DE"/>
    <w:rsid w:val="095A6680"/>
    <w:rsid w:val="09840E52"/>
    <w:rsid w:val="09862E1C"/>
    <w:rsid w:val="098D41AA"/>
    <w:rsid w:val="09917286"/>
    <w:rsid w:val="09977B74"/>
    <w:rsid w:val="09A21134"/>
    <w:rsid w:val="09AD65FB"/>
    <w:rsid w:val="09BA2AC6"/>
    <w:rsid w:val="09BE6112"/>
    <w:rsid w:val="09D16D65"/>
    <w:rsid w:val="09F63AFE"/>
    <w:rsid w:val="09FE1F2C"/>
    <w:rsid w:val="0A0A75A9"/>
    <w:rsid w:val="0A0F0A6A"/>
    <w:rsid w:val="0A1002DE"/>
    <w:rsid w:val="0A2F66B4"/>
    <w:rsid w:val="0A314B36"/>
    <w:rsid w:val="0A4A209B"/>
    <w:rsid w:val="0A621193"/>
    <w:rsid w:val="0A6F1B02"/>
    <w:rsid w:val="0A8A41AE"/>
    <w:rsid w:val="0A8C6210"/>
    <w:rsid w:val="0A9F0B6A"/>
    <w:rsid w:val="0AAE35C0"/>
    <w:rsid w:val="0ACC0D02"/>
    <w:rsid w:val="0AEA0769"/>
    <w:rsid w:val="0AF53DB5"/>
    <w:rsid w:val="0AFA6B34"/>
    <w:rsid w:val="0B045725"/>
    <w:rsid w:val="0B095AB3"/>
    <w:rsid w:val="0B2B77D7"/>
    <w:rsid w:val="0B4B7E79"/>
    <w:rsid w:val="0B4F465C"/>
    <w:rsid w:val="0B507DEF"/>
    <w:rsid w:val="0B512FB6"/>
    <w:rsid w:val="0B584344"/>
    <w:rsid w:val="0B6251C3"/>
    <w:rsid w:val="0B7A51B9"/>
    <w:rsid w:val="0B811AED"/>
    <w:rsid w:val="0B835865"/>
    <w:rsid w:val="0B84338B"/>
    <w:rsid w:val="0B884C29"/>
    <w:rsid w:val="0BB2614A"/>
    <w:rsid w:val="0BC013EB"/>
    <w:rsid w:val="0BC67500"/>
    <w:rsid w:val="0BD57CAC"/>
    <w:rsid w:val="0BDA4205"/>
    <w:rsid w:val="0C120997"/>
    <w:rsid w:val="0C1A784C"/>
    <w:rsid w:val="0C216E2C"/>
    <w:rsid w:val="0C2F2009"/>
    <w:rsid w:val="0C395F24"/>
    <w:rsid w:val="0C3E353A"/>
    <w:rsid w:val="0C450D6C"/>
    <w:rsid w:val="0C4C174B"/>
    <w:rsid w:val="0C64407D"/>
    <w:rsid w:val="0C6C62F9"/>
    <w:rsid w:val="0C790A16"/>
    <w:rsid w:val="0C7927C4"/>
    <w:rsid w:val="0C7D1410"/>
    <w:rsid w:val="0C8101FC"/>
    <w:rsid w:val="0CA745B9"/>
    <w:rsid w:val="0CA75583"/>
    <w:rsid w:val="0CC06645"/>
    <w:rsid w:val="0CDB31C5"/>
    <w:rsid w:val="0CF224C1"/>
    <w:rsid w:val="0D075257"/>
    <w:rsid w:val="0D211A66"/>
    <w:rsid w:val="0D246BD4"/>
    <w:rsid w:val="0D4B0DB7"/>
    <w:rsid w:val="0D660F9A"/>
    <w:rsid w:val="0D6F0040"/>
    <w:rsid w:val="0D8B27AF"/>
    <w:rsid w:val="0DC42165"/>
    <w:rsid w:val="0E195140"/>
    <w:rsid w:val="0E2A1FC8"/>
    <w:rsid w:val="0E323572"/>
    <w:rsid w:val="0E462B7A"/>
    <w:rsid w:val="0E5B31E4"/>
    <w:rsid w:val="0E6B1AE5"/>
    <w:rsid w:val="0E811E04"/>
    <w:rsid w:val="0E8D1A28"/>
    <w:rsid w:val="0EA967E6"/>
    <w:rsid w:val="0EAC1DBE"/>
    <w:rsid w:val="0EBD108E"/>
    <w:rsid w:val="0EE20AF5"/>
    <w:rsid w:val="0F227143"/>
    <w:rsid w:val="0F4948EC"/>
    <w:rsid w:val="0F5512C6"/>
    <w:rsid w:val="0F5C08A7"/>
    <w:rsid w:val="0F7756E1"/>
    <w:rsid w:val="0F9811B3"/>
    <w:rsid w:val="0FA34D16"/>
    <w:rsid w:val="0FB26719"/>
    <w:rsid w:val="0FD348E1"/>
    <w:rsid w:val="0FDA7A75"/>
    <w:rsid w:val="0FE32D76"/>
    <w:rsid w:val="0FFF56D6"/>
    <w:rsid w:val="101051ED"/>
    <w:rsid w:val="10196798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96A1D"/>
    <w:rsid w:val="10AB2390"/>
    <w:rsid w:val="10B85FB1"/>
    <w:rsid w:val="10CE4AAD"/>
    <w:rsid w:val="10D73F5D"/>
    <w:rsid w:val="10E93381"/>
    <w:rsid w:val="111B6540"/>
    <w:rsid w:val="112A6783"/>
    <w:rsid w:val="112B5017"/>
    <w:rsid w:val="113F222E"/>
    <w:rsid w:val="11586E4C"/>
    <w:rsid w:val="115A0E16"/>
    <w:rsid w:val="1161538D"/>
    <w:rsid w:val="117E3068"/>
    <w:rsid w:val="11BB73DB"/>
    <w:rsid w:val="11C96C33"/>
    <w:rsid w:val="11FD5C45"/>
    <w:rsid w:val="120E1C01"/>
    <w:rsid w:val="121E62E8"/>
    <w:rsid w:val="124F64A1"/>
    <w:rsid w:val="12584140"/>
    <w:rsid w:val="127B54E8"/>
    <w:rsid w:val="127E28E2"/>
    <w:rsid w:val="12820F2D"/>
    <w:rsid w:val="12906AB9"/>
    <w:rsid w:val="1299596E"/>
    <w:rsid w:val="12CA3D5F"/>
    <w:rsid w:val="12F708E7"/>
    <w:rsid w:val="130059ED"/>
    <w:rsid w:val="13155DC1"/>
    <w:rsid w:val="13217712"/>
    <w:rsid w:val="13274D28"/>
    <w:rsid w:val="132D69D9"/>
    <w:rsid w:val="138F7E73"/>
    <w:rsid w:val="13923193"/>
    <w:rsid w:val="13A22600"/>
    <w:rsid w:val="13AC7685"/>
    <w:rsid w:val="13BD38DE"/>
    <w:rsid w:val="13CB7DA9"/>
    <w:rsid w:val="13CC3B21"/>
    <w:rsid w:val="13D749A0"/>
    <w:rsid w:val="13DA7FEC"/>
    <w:rsid w:val="13EB4F75"/>
    <w:rsid w:val="14005579"/>
    <w:rsid w:val="141C63FF"/>
    <w:rsid w:val="14292D22"/>
    <w:rsid w:val="143C2A55"/>
    <w:rsid w:val="14956609"/>
    <w:rsid w:val="14983A03"/>
    <w:rsid w:val="149F4D92"/>
    <w:rsid w:val="14B13C95"/>
    <w:rsid w:val="14B651D8"/>
    <w:rsid w:val="14CF3E9E"/>
    <w:rsid w:val="14E530ED"/>
    <w:rsid w:val="14E82BDD"/>
    <w:rsid w:val="14EC1D19"/>
    <w:rsid w:val="15011746"/>
    <w:rsid w:val="150C68CB"/>
    <w:rsid w:val="151718B1"/>
    <w:rsid w:val="152B00A7"/>
    <w:rsid w:val="153C5E15"/>
    <w:rsid w:val="155B6F0B"/>
    <w:rsid w:val="15742C66"/>
    <w:rsid w:val="1582008C"/>
    <w:rsid w:val="15861ED2"/>
    <w:rsid w:val="158741A4"/>
    <w:rsid w:val="158A51D8"/>
    <w:rsid w:val="15902250"/>
    <w:rsid w:val="15977D5F"/>
    <w:rsid w:val="15A72150"/>
    <w:rsid w:val="15F32AFE"/>
    <w:rsid w:val="16027401"/>
    <w:rsid w:val="16300397"/>
    <w:rsid w:val="16351E52"/>
    <w:rsid w:val="163A2FC4"/>
    <w:rsid w:val="164125A5"/>
    <w:rsid w:val="16473933"/>
    <w:rsid w:val="164A3911"/>
    <w:rsid w:val="167A7865"/>
    <w:rsid w:val="167F25B8"/>
    <w:rsid w:val="16976668"/>
    <w:rsid w:val="16A519C3"/>
    <w:rsid w:val="16B72867"/>
    <w:rsid w:val="16BB01E4"/>
    <w:rsid w:val="16CB1E6E"/>
    <w:rsid w:val="16CE6DAB"/>
    <w:rsid w:val="170A04B7"/>
    <w:rsid w:val="17110F1E"/>
    <w:rsid w:val="172B1E23"/>
    <w:rsid w:val="17405CFC"/>
    <w:rsid w:val="174D31CB"/>
    <w:rsid w:val="174D4F79"/>
    <w:rsid w:val="1763479D"/>
    <w:rsid w:val="17751715"/>
    <w:rsid w:val="17931083"/>
    <w:rsid w:val="17AF353E"/>
    <w:rsid w:val="17BE19D3"/>
    <w:rsid w:val="17C14F4A"/>
    <w:rsid w:val="17CC2342"/>
    <w:rsid w:val="17D31922"/>
    <w:rsid w:val="17D7387E"/>
    <w:rsid w:val="17EC02EE"/>
    <w:rsid w:val="17EC6540"/>
    <w:rsid w:val="18022814"/>
    <w:rsid w:val="180775E7"/>
    <w:rsid w:val="18244FD9"/>
    <w:rsid w:val="18267CA4"/>
    <w:rsid w:val="182A7068"/>
    <w:rsid w:val="184243B2"/>
    <w:rsid w:val="18463EA2"/>
    <w:rsid w:val="18475E6C"/>
    <w:rsid w:val="187A1D9E"/>
    <w:rsid w:val="18982224"/>
    <w:rsid w:val="189866C8"/>
    <w:rsid w:val="189A2440"/>
    <w:rsid w:val="18B003F0"/>
    <w:rsid w:val="18BA4890"/>
    <w:rsid w:val="18C13529"/>
    <w:rsid w:val="18C4126B"/>
    <w:rsid w:val="18D74E39"/>
    <w:rsid w:val="18DC0363"/>
    <w:rsid w:val="18EC1ED0"/>
    <w:rsid w:val="18EE4D0E"/>
    <w:rsid w:val="18F90F15"/>
    <w:rsid w:val="19086FD4"/>
    <w:rsid w:val="19202518"/>
    <w:rsid w:val="19481E9C"/>
    <w:rsid w:val="194A5C14"/>
    <w:rsid w:val="194B54E8"/>
    <w:rsid w:val="196818D1"/>
    <w:rsid w:val="19836A30"/>
    <w:rsid w:val="19967CAA"/>
    <w:rsid w:val="19982E20"/>
    <w:rsid w:val="19BC1F42"/>
    <w:rsid w:val="19C46B09"/>
    <w:rsid w:val="19D90D46"/>
    <w:rsid w:val="19EF056A"/>
    <w:rsid w:val="1A134258"/>
    <w:rsid w:val="1A165AF6"/>
    <w:rsid w:val="1A1B310D"/>
    <w:rsid w:val="1A1D6E85"/>
    <w:rsid w:val="1A2E5016"/>
    <w:rsid w:val="1A393593"/>
    <w:rsid w:val="1A3B37AF"/>
    <w:rsid w:val="1A432916"/>
    <w:rsid w:val="1A646862"/>
    <w:rsid w:val="1A6745A4"/>
    <w:rsid w:val="1A736AA5"/>
    <w:rsid w:val="1A83288E"/>
    <w:rsid w:val="1A8962C8"/>
    <w:rsid w:val="1A8977CA"/>
    <w:rsid w:val="1A9F3D3E"/>
    <w:rsid w:val="1ABA46D4"/>
    <w:rsid w:val="1ADA4D76"/>
    <w:rsid w:val="1AE469B6"/>
    <w:rsid w:val="1AEB32D3"/>
    <w:rsid w:val="1B171B26"/>
    <w:rsid w:val="1B3214B7"/>
    <w:rsid w:val="1B4F7512"/>
    <w:rsid w:val="1B521C5D"/>
    <w:rsid w:val="1B5623CB"/>
    <w:rsid w:val="1B59213E"/>
    <w:rsid w:val="1B6050F1"/>
    <w:rsid w:val="1B770817"/>
    <w:rsid w:val="1B8B6070"/>
    <w:rsid w:val="1B944F25"/>
    <w:rsid w:val="1BA07D6D"/>
    <w:rsid w:val="1BB9498B"/>
    <w:rsid w:val="1BBF4FFD"/>
    <w:rsid w:val="1BBFE927"/>
    <w:rsid w:val="1BCF2401"/>
    <w:rsid w:val="1BE20386"/>
    <w:rsid w:val="1C0C71B1"/>
    <w:rsid w:val="1C4921B3"/>
    <w:rsid w:val="1C6B7049"/>
    <w:rsid w:val="1C6C2CF5"/>
    <w:rsid w:val="1C7D4ECF"/>
    <w:rsid w:val="1CA263BB"/>
    <w:rsid w:val="1CAE5474"/>
    <w:rsid w:val="1CB17D58"/>
    <w:rsid w:val="1CB74566"/>
    <w:rsid w:val="1CBA0C08"/>
    <w:rsid w:val="1CDA105D"/>
    <w:rsid w:val="1CEB6DC6"/>
    <w:rsid w:val="1CEE4B08"/>
    <w:rsid w:val="1D136F99"/>
    <w:rsid w:val="1D181B85"/>
    <w:rsid w:val="1D1C3F8F"/>
    <w:rsid w:val="1D2D6D03"/>
    <w:rsid w:val="1D306ECF"/>
    <w:rsid w:val="1D390DF2"/>
    <w:rsid w:val="1D3C55BB"/>
    <w:rsid w:val="1D4A4435"/>
    <w:rsid w:val="1D54644D"/>
    <w:rsid w:val="1D6F22D4"/>
    <w:rsid w:val="1D7C0366"/>
    <w:rsid w:val="1D82284D"/>
    <w:rsid w:val="1D9B0086"/>
    <w:rsid w:val="1DA82F09"/>
    <w:rsid w:val="1DAD6772"/>
    <w:rsid w:val="1DB13BDD"/>
    <w:rsid w:val="1DB96EC4"/>
    <w:rsid w:val="1DD106B2"/>
    <w:rsid w:val="1DD65CC8"/>
    <w:rsid w:val="1DF148B0"/>
    <w:rsid w:val="1DF24184"/>
    <w:rsid w:val="1DFB128B"/>
    <w:rsid w:val="1E0C16EA"/>
    <w:rsid w:val="1E1C7453"/>
    <w:rsid w:val="1E214A6A"/>
    <w:rsid w:val="1E390005"/>
    <w:rsid w:val="1E72658A"/>
    <w:rsid w:val="1E927F99"/>
    <w:rsid w:val="1EAC6A29"/>
    <w:rsid w:val="1ECA6EAF"/>
    <w:rsid w:val="1EDD71B1"/>
    <w:rsid w:val="1EDF241A"/>
    <w:rsid w:val="1F047D00"/>
    <w:rsid w:val="1F0F0B90"/>
    <w:rsid w:val="1F3140CE"/>
    <w:rsid w:val="1F460C2C"/>
    <w:rsid w:val="1F596D3C"/>
    <w:rsid w:val="1F5A5CAF"/>
    <w:rsid w:val="1F5C3FAB"/>
    <w:rsid w:val="1F9502EA"/>
    <w:rsid w:val="1FAA740D"/>
    <w:rsid w:val="1FBC0EEE"/>
    <w:rsid w:val="1FF96529"/>
    <w:rsid w:val="1FFA7639"/>
    <w:rsid w:val="1FFC646D"/>
    <w:rsid w:val="1FFCE088"/>
    <w:rsid w:val="20020FF7"/>
    <w:rsid w:val="202251F5"/>
    <w:rsid w:val="204923B1"/>
    <w:rsid w:val="205630F0"/>
    <w:rsid w:val="2079293B"/>
    <w:rsid w:val="207E61A3"/>
    <w:rsid w:val="20943C19"/>
    <w:rsid w:val="209634ED"/>
    <w:rsid w:val="209A0FCA"/>
    <w:rsid w:val="20B76C58"/>
    <w:rsid w:val="20BB73F7"/>
    <w:rsid w:val="20C53D53"/>
    <w:rsid w:val="20CE5CB5"/>
    <w:rsid w:val="20CE712B"/>
    <w:rsid w:val="20D65FDF"/>
    <w:rsid w:val="20E65B8A"/>
    <w:rsid w:val="20FF5536"/>
    <w:rsid w:val="211214DA"/>
    <w:rsid w:val="213A656E"/>
    <w:rsid w:val="21611D4D"/>
    <w:rsid w:val="21621621"/>
    <w:rsid w:val="21635AC5"/>
    <w:rsid w:val="216A34B2"/>
    <w:rsid w:val="21703D3E"/>
    <w:rsid w:val="218759F3"/>
    <w:rsid w:val="218D2B42"/>
    <w:rsid w:val="219739C1"/>
    <w:rsid w:val="219D1814"/>
    <w:rsid w:val="21AC21A0"/>
    <w:rsid w:val="21BE2CFB"/>
    <w:rsid w:val="21E0004E"/>
    <w:rsid w:val="21F20BF7"/>
    <w:rsid w:val="2233094E"/>
    <w:rsid w:val="22346EEE"/>
    <w:rsid w:val="22370D00"/>
    <w:rsid w:val="22592A24"/>
    <w:rsid w:val="22634EE5"/>
    <w:rsid w:val="22D30A28"/>
    <w:rsid w:val="22E26EBD"/>
    <w:rsid w:val="22F56BF1"/>
    <w:rsid w:val="22F8223D"/>
    <w:rsid w:val="231D36E0"/>
    <w:rsid w:val="23203542"/>
    <w:rsid w:val="2325787E"/>
    <w:rsid w:val="232E2103"/>
    <w:rsid w:val="23502079"/>
    <w:rsid w:val="23531B69"/>
    <w:rsid w:val="23627FFE"/>
    <w:rsid w:val="2366189C"/>
    <w:rsid w:val="2383244E"/>
    <w:rsid w:val="23843AD1"/>
    <w:rsid w:val="23A13D5D"/>
    <w:rsid w:val="23A423C5"/>
    <w:rsid w:val="23B61419"/>
    <w:rsid w:val="23C12F77"/>
    <w:rsid w:val="23C640E9"/>
    <w:rsid w:val="23DA7B95"/>
    <w:rsid w:val="23E619D2"/>
    <w:rsid w:val="23F24EDE"/>
    <w:rsid w:val="23F61A82"/>
    <w:rsid w:val="241A7342"/>
    <w:rsid w:val="2423778D"/>
    <w:rsid w:val="24252D20"/>
    <w:rsid w:val="24337EAF"/>
    <w:rsid w:val="24572B1C"/>
    <w:rsid w:val="24662D15"/>
    <w:rsid w:val="246A53BC"/>
    <w:rsid w:val="247973AD"/>
    <w:rsid w:val="24863A74"/>
    <w:rsid w:val="24970470"/>
    <w:rsid w:val="24A106B2"/>
    <w:rsid w:val="24A81A41"/>
    <w:rsid w:val="24AA57B9"/>
    <w:rsid w:val="24C0322E"/>
    <w:rsid w:val="24F44C86"/>
    <w:rsid w:val="250255F5"/>
    <w:rsid w:val="250824DF"/>
    <w:rsid w:val="252217F3"/>
    <w:rsid w:val="2526596D"/>
    <w:rsid w:val="252E598D"/>
    <w:rsid w:val="25382DC5"/>
    <w:rsid w:val="25493224"/>
    <w:rsid w:val="254B544B"/>
    <w:rsid w:val="254E2CF5"/>
    <w:rsid w:val="255B4D05"/>
    <w:rsid w:val="255D282B"/>
    <w:rsid w:val="256B41B6"/>
    <w:rsid w:val="258231E5"/>
    <w:rsid w:val="25A20EC3"/>
    <w:rsid w:val="25B12B77"/>
    <w:rsid w:val="25B452F4"/>
    <w:rsid w:val="25C66622"/>
    <w:rsid w:val="25CD07A3"/>
    <w:rsid w:val="25CE197B"/>
    <w:rsid w:val="25D24FC7"/>
    <w:rsid w:val="25D6438C"/>
    <w:rsid w:val="25DF1492"/>
    <w:rsid w:val="25DF5936"/>
    <w:rsid w:val="25E371D4"/>
    <w:rsid w:val="25E44CFA"/>
    <w:rsid w:val="25ED1E01"/>
    <w:rsid w:val="2608197C"/>
    <w:rsid w:val="26173D8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C25888"/>
    <w:rsid w:val="26E2748C"/>
    <w:rsid w:val="26E3633D"/>
    <w:rsid w:val="26F96584"/>
    <w:rsid w:val="271635D9"/>
    <w:rsid w:val="27194F59"/>
    <w:rsid w:val="272C0AF8"/>
    <w:rsid w:val="272D5FC2"/>
    <w:rsid w:val="273852FE"/>
    <w:rsid w:val="274A5031"/>
    <w:rsid w:val="27513442"/>
    <w:rsid w:val="275D1934"/>
    <w:rsid w:val="275D6B12"/>
    <w:rsid w:val="278E1036"/>
    <w:rsid w:val="279709FD"/>
    <w:rsid w:val="279D76B2"/>
    <w:rsid w:val="27A91D58"/>
    <w:rsid w:val="27EB4D1A"/>
    <w:rsid w:val="27F76F67"/>
    <w:rsid w:val="28153891"/>
    <w:rsid w:val="2835183D"/>
    <w:rsid w:val="283830DC"/>
    <w:rsid w:val="28462F61"/>
    <w:rsid w:val="28472589"/>
    <w:rsid w:val="284D6B87"/>
    <w:rsid w:val="286345FC"/>
    <w:rsid w:val="286839C1"/>
    <w:rsid w:val="287A1946"/>
    <w:rsid w:val="288563CB"/>
    <w:rsid w:val="28870BE3"/>
    <w:rsid w:val="28B44E58"/>
    <w:rsid w:val="28B60A3A"/>
    <w:rsid w:val="28C27825"/>
    <w:rsid w:val="28D07179"/>
    <w:rsid w:val="29042132"/>
    <w:rsid w:val="291D0C4F"/>
    <w:rsid w:val="2921752A"/>
    <w:rsid w:val="292A6EC8"/>
    <w:rsid w:val="292D69B8"/>
    <w:rsid w:val="292E215C"/>
    <w:rsid w:val="293B2E83"/>
    <w:rsid w:val="294855A0"/>
    <w:rsid w:val="2973261D"/>
    <w:rsid w:val="29735B86"/>
    <w:rsid w:val="297D349C"/>
    <w:rsid w:val="29820AB2"/>
    <w:rsid w:val="298602EB"/>
    <w:rsid w:val="2987256D"/>
    <w:rsid w:val="298951D4"/>
    <w:rsid w:val="298C1931"/>
    <w:rsid w:val="29980579"/>
    <w:rsid w:val="29BB5D72"/>
    <w:rsid w:val="29CD3610"/>
    <w:rsid w:val="29F114EF"/>
    <w:rsid w:val="2A043C14"/>
    <w:rsid w:val="2A3A75DF"/>
    <w:rsid w:val="2A43568B"/>
    <w:rsid w:val="2A44045E"/>
    <w:rsid w:val="2A5C415F"/>
    <w:rsid w:val="2A697EC4"/>
    <w:rsid w:val="2A6E79AD"/>
    <w:rsid w:val="2A7C1AEB"/>
    <w:rsid w:val="2A924D25"/>
    <w:rsid w:val="2AAB67C7"/>
    <w:rsid w:val="2AB76B6F"/>
    <w:rsid w:val="2ABC7C90"/>
    <w:rsid w:val="2AD22CEE"/>
    <w:rsid w:val="2B02634F"/>
    <w:rsid w:val="2B0E4ED4"/>
    <w:rsid w:val="2B163BA8"/>
    <w:rsid w:val="2B4D6E9E"/>
    <w:rsid w:val="2B5D0A68"/>
    <w:rsid w:val="2B724B56"/>
    <w:rsid w:val="2B8C79C6"/>
    <w:rsid w:val="2B8E1990"/>
    <w:rsid w:val="2BAA2542"/>
    <w:rsid w:val="2BB33B81"/>
    <w:rsid w:val="2BD870AF"/>
    <w:rsid w:val="2BDC4E38"/>
    <w:rsid w:val="2BE17255"/>
    <w:rsid w:val="2BEB6DE3"/>
    <w:rsid w:val="2BFE35E4"/>
    <w:rsid w:val="2C0003B4"/>
    <w:rsid w:val="2C0359EB"/>
    <w:rsid w:val="2C097269"/>
    <w:rsid w:val="2C2220D9"/>
    <w:rsid w:val="2C33078A"/>
    <w:rsid w:val="2C377F00"/>
    <w:rsid w:val="2C581F9E"/>
    <w:rsid w:val="2C5F666E"/>
    <w:rsid w:val="2C6E17C2"/>
    <w:rsid w:val="2C6E3570"/>
    <w:rsid w:val="2C8114F5"/>
    <w:rsid w:val="2C9D5C03"/>
    <w:rsid w:val="2CAA6E56"/>
    <w:rsid w:val="2CB371D5"/>
    <w:rsid w:val="2CC55886"/>
    <w:rsid w:val="2D085493"/>
    <w:rsid w:val="2D172DB1"/>
    <w:rsid w:val="2D2E0549"/>
    <w:rsid w:val="2D2F1F3C"/>
    <w:rsid w:val="2D404423"/>
    <w:rsid w:val="2D484BB6"/>
    <w:rsid w:val="2D510EC7"/>
    <w:rsid w:val="2D5C5ABE"/>
    <w:rsid w:val="2D636E4D"/>
    <w:rsid w:val="2D6C5D01"/>
    <w:rsid w:val="2D70362E"/>
    <w:rsid w:val="2D824555"/>
    <w:rsid w:val="2D825525"/>
    <w:rsid w:val="2D8C63A3"/>
    <w:rsid w:val="2DA57465"/>
    <w:rsid w:val="2DAD775B"/>
    <w:rsid w:val="2DC503B6"/>
    <w:rsid w:val="2DE251BB"/>
    <w:rsid w:val="2DF5448B"/>
    <w:rsid w:val="2E021F11"/>
    <w:rsid w:val="2E044710"/>
    <w:rsid w:val="2E297083"/>
    <w:rsid w:val="2E2C1D2C"/>
    <w:rsid w:val="2E4F6AA7"/>
    <w:rsid w:val="2E546AB0"/>
    <w:rsid w:val="2E5C5D76"/>
    <w:rsid w:val="2E662F1C"/>
    <w:rsid w:val="2E6E5AA9"/>
    <w:rsid w:val="2E7221A8"/>
    <w:rsid w:val="2E903C71"/>
    <w:rsid w:val="2E942062"/>
    <w:rsid w:val="2EBF00B3"/>
    <w:rsid w:val="2ED808A9"/>
    <w:rsid w:val="2EFF6701"/>
    <w:rsid w:val="2F081A5A"/>
    <w:rsid w:val="2F156335"/>
    <w:rsid w:val="2F3378FF"/>
    <w:rsid w:val="2F3B6EAA"/>
    <w:rsid w:val="2F3E7229"/>
    <w:rsid w:val="2F414F6C"/>
    <w:rsid w:val="2F4D344F"/>
    <w:rsid w:val="2F6173BC"/>
    <w:rsid w:val="2F686AD9"/>
    <w:rsid w:val="2F7013AD"/>
    <w:rsid w:val="2FA010E6"/>
    <w:rsid w:val="2FC8743B"/>
    <w:rsid w:val="2FCA4F61"/>
    <w:rsid w:val="2FDD4C94"/>
    <w:rsid w:val="2FE51D9B"/>
    <w:rsid w:val="2FFE2E5D"/>
    <w:rsid w:val="300761B5"/>
    <w:rsid w:val="300E4A2D"/>
    <w:rsid w:val="300F506A"/>
    <w:rsid w:val="30110DE2"/>
    <w:rsid w:val="3025488D"/>
    <w:rsid w:val="30281C88"/>
    <w:rsid w:val="302D66A2"/>
    <w:rsid w:val="3034687E"/>
    <w:rsid w:val="303E0AB7"/>
    <w:rsid w:val="304639EB"/>
    <w:rsid w:val="30470360"/>
    <w:rsid w:val="304852CF"/>
    <w:rsid w:val="304F5466"/>
    <w:rsid w:val="3055436F"/>
    <w:rsid w:val="305D5DD5"/>
    <w:rsid w:val="306141D7"/>
    <w:rsid w:val="306B04F2"/>
    <w:rsid w:val="307B625B"/>
    <w:rsid w:val="30872369"/>
    <w:rsid w:val="308B0B94"/>
    <w:rsid w:val="308C0CC3"/>
    <w:rsid w:val="30997731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9E6025"/>
    <w:rsid w:val="319F5F79"/>
    <w:rsid w:val="31B9528D"/>
    <w:rsid w:val="31C3610C"/>
    <w:rsid w:val="31CB0666"/>
    <w:rsid w:val="31D65E3F"/>
    <w:rsid w:val="31D73965"/>
    <w:rsid w:val="31E542D4"/>
    <w:rsid w:val="31F41704"/>
    <w:rsid w:val="320329AC"/>
    <w:rsid w:val="320A5AE9"/>
    <w:rsid w:val="322B23B5"/>
    <w:rsid w:val="3284589B"/>
    <w:rsid w:val="32A54D0E"/>
    <w:rsid w:val="32A7158A"/>
    <w:rsid w:val="32B26CB0"/>
    <w:rsid w:val="32BB00A8"/>
    <w:rsid w:val="32BB6DE3"/>
    <w:rsid w:val="32BD0DAD"/>
    <w:rsid w:val="32BF0882"/>
    <w:rsid w:val="32D225A9"/>
    <w:rsid w:val="32E0684A"/>
    <w:rsid w:val="32EB47F0"/>
    <w:rsid w:val="330239DE"/>
    <w:rsid w:val="330E785B"/>
    <w:rsid w:val="331E378C"/>
    <w:rsid w:val="333C6176"/>
    <w:rsid w:val="334D2131"/>
    <w:rsid w:val="334F1631"/>
    <w:rsid w:val="33541711"/>
    <w:rsid w:val="338F44F8"/>
    <w:rsid w:val="33AD497E"/>
    <w:rsid w:val="33DA69AD"/>
    <w:rsid w:val="33E10ACB"/>
    <w:rsid w:val="33E660E2"/>
    <w:rsid w:val="33F20F2A"/>
    <w:rsid w:val="340118A2"/>
    <w:rsid w:val="34015D57"/>
    <w:rsid w:val="34060532"/>
    <w:rsid w:val="340B78F6"/>
    <w:rsid w:val="340F4B4F"/>
    <w:rsid w:val="341B222F"/>
    <w:rsid w:val="342235BE"/>
    <w:rsid w:val="345614B9"/>
    <w:rsid w:val="347FE361"/>
    <w:rsid w:val="348E0634"/>
    <w:rsid w:val="349D49F2"/>
    <w:rsid w:val="34A44F53"/>
    <w:rsid w:val="34A55F9D"/>
    <w:rsid w:val="34BA37F6"/>
    <w:rsid w:val="350031D3"/>
    <w:rsid w:val="35054CFD"/>
    <w:rsid w:val="35074561"/>
    <w:rsid w:val="35153208"/>
    <w:rsid w:val="351B1DBB"/>
    <w:rsid w:val="35260E8C"/>
    <w:rsid w:val="35487054"/>
    <w:rsid w:val="3569521C"/>
    <w:rsid w:val="356B689E"/>
    <w:rsid w:val="3577244E"/>
    <w:rsid w:val="3583008C"/>
    <w:rsid w:val="359C29F0"/>
    <w:rsid w:val="35A149B6"/>
    <w:rsid w:val="35AF603A"/>
    <w:rsid w:val="35B577E5"/>
    <w:rsid w:val="35BC58E1"/>
    <w:rsid w:val="35C30488"/>
    <w:rsid w:val="35C661CB"/>
    <w:rsid w:val="35F40F8A"/>
    <w:rsid w:val="35FE5964"/>
    <w:rsid w:val="36017203"/>
    <w:rsid w:val="36126734"/>
    <w:rsid w:val="36161226"/>
    <w:rsid w:val="3624433A"/>
    <w:rsid w:val="362D4E42"/>
    <w:rsid w:val="364F61C0"/>
    <w:rsid w:val="36697857"/>
    <w:rsid w:val="366B4711"/>
    <w:rsid w:val="36783969"/>
    <w:rsid w:val="367B0D63"/>
    <w:rsid w:val="368816D2"/>
    <w:rsid w:val="368E327C"/>
    <w:rsid w:val="36CB6E86"/>
    <w:rsid w:val="37180CA8"/>
    <w:rsid w:val="371B2CB9"/>
    <w:rsid w:val="373D331B"/>
    <w:rsid w:val="37500442"/>
    <w:rsid w:val="37510DF1"/>
    <w:rsid w:val="3757357E"/>
    <w:rsid w:val="375872F6"/>
    <w:rsid w:val="37674DEF"/>
    <w:rsid w:val="37837800"/>
    <w:rsid w:val="378D3452"/>
    <w:rsid w:val="378D3CCB"/>
    <w:rsid w:val="3793032E"/>
    <w:rsid w:val="37B3452D"/>
    <w:rsid w:val="37C64260"/>
    <w:rsid w:val="37CD55EE"/>
    <w:rsid w:val="37DD2EC9"/>
    <w:rsid w:val="37F52D97"/>
    <w:rsid w:val="38136B82"/>
    <w:rsid w:val="38156F95"/>
    <w:rsid w:val="381F1BC2"/>
    <w:rsid w:val="38213B8C"/>
    <w:rsid w:val="38401466"/>
    <w:rsid w:val="38685317"/>
    <w:rsid w:val="38877E93"/>
    <w:rsid w:val="388E2301"/>
    <w:rsid w:val="38AC78FA"/>
    <w:rsid w:val="38B4677D"/>
    <w:rsid w:val="38EC3030"/>
    <w:rsid w:val="38EF77E6"/>
    <w:rsid w:val="39003169"/>
    <w:rsid w:val="391334D5"/>
    <w:rsid w:val="391B4A7F"/>
    <w:rsid w:val="391C5718"/>
    <w:rsid w:val="3922196A"/>
    <w:rsid w:val="39406294"/>
    <w:rsid w:val="395B1E00"/>
    <w:rsid w:val="39695FCA"/>
    <w:rsid w:val="397C30D7"/>
    <w:rsid w:val="39801310"/>
    <w:rsid w:val="3986639D"/>
    <w:rsid w:val="39932868"/>
    <w:rsid w:val="399C171C"/>
    <w:rsid w:val="39A46823"/>
    <w:rsid w:val="39B71976"/>
    <w:rsid w:val="39D03FE8"/>
    <w:rsid w:val="39DB75C1"/>
    <w:rsid w:val="39E6508D"/>
    <w:rsid w:val="39E70C4B"/>
    <w:rsid w:val="3A0379ED"/>
    <w:rsid w:val="3A0E0140"/>
    <w:rsid w:val="3A1D09F1"/>
    <w:rsid w:val="3A237A56"/>
    <w:rsid w:val="3A26548A"/>
    <w:rsid w:val="3A482B69"/>
    <w:rsid w:val="3A652CCE"/>
    <w:rsid w:val="3A79380C"/>
    <w:rsid w:val="3A8438B5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5F50F7"/>
    <w:rsid w:val="3B750477"/>
    <w:rsid w:val="3B9F54F4"/>
    <w:rsid w:val="3BA90120"/>
    <w:rsid w:val="3BAA04C9"/>
    <w:rsid w:val="3BB404E2"/>
    <w:rsid w:val="3BB52F69"/>
    <w:rsid w:val="3BC768BF"/>
    <w:rsid w:val="3BE21C9D"/>
    <w:rsid w:val="3BEB600C"/>
    <w:rsid w:val="3BFA6BCE"/>
    <w:rsid w:val="3BFC64A2"/>
    <w:rsid w:val="3C2431CA"/>
    <w:rsid w:val="3C243C4B"/>
    <w:rsid w:val="3C243C71"/>
    <w:rsid w:val="3C2F4ACA"/>
    <w:rsid w:val="3C373DE8"/>
    <w:rsid w:val="3C3C71E7"/>
    <w:rsid w:val="3C3D6ABB"/>
    <w:rsid w:val="3C7F70D3"/>
    <w:rsid w:val="3C860462"/>
    <w:rsid w:val="3C8833D1"/>
    <w:rsid w:val="3C9F32D2"/>
    <w:rsid w:val="3CB11EC5"/>
    <w:rsid w:val="3CEC29BB"/>
    <w:rsid w:val="3D0777F5"/>
    <w:rsid w:val="3D157D3C"/>
    <w:rsid w:val="3D1728B7"/>
    <w:rsid w:val="3D2462CF"/>
    <w:rsid w:val="3D347FF1"/>
    <w:rsid w:val="3D657227"/>
    <w:rsid w:val="3D8F7591"/>
    <w:rsid w:val="3D9B7F3D"/>
    <w:rsid w:val="3DA01FF7"/>
    <w:rsid w:val="3DBF00CF"/>
    <w:rsid w:val="3DC41242"/>
    <w:rsid w:val="3DC456E6"/>
    <w:rsid w:val="3DC94AAA"/>
    <w:rsid w:val="3DD87576"/>
    <w:rsid w:val="3DDA0A65"/>
    <w:rsid w:val="3DE03BA2"/>
    <w:rsid w:val="3E03620E"/>
    <w:rsid w:val="3E2355BE"/>
    <w:rsid w:val="3E2D328B"/>
    <w:rsid w:val="3E3208A1"/>
    <w:rsid w:val="3E3C0FE6"/>
    <w:rsid w:val="3E3D619C"/>
    <w:rsid w:val="3E3D7F65"/>
    <w:rsid w:val="3E6B3DB3"/>
    <w:rsid w:val="3E78202C"/>
    <w:rsid w:val="3E7E0E21"/>
    <w:rsid w:val="3E975E6D"/>
    <w:rsid w:val="3E9D3313"/>
    <w:rsid w:val="3E9F580B"/>
    <w:rsid w:val="3EB56DDC"/>
    <w:rsid w:val="3EBF31E2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62ED0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751F09"/>
    <w:rsid w:val="407A208B"/>
    <w:rsid w:val="40844CB8"/>
    <w:rsid w:val="409B67FC"/>
    <w:rsid w:val="40A8087E"/>
    <w:rsid w:val="40C77F11"/>
    <w:rsid w:val="40D12DBA"/>
    <w:rsid w:val="40D7128C"/>
    <w:rsid w:val="40DF48D4"/>
    <w:rsid w:val="40F77A28"/>
    <w:rsid w:val="40FA4F7A"/>
    <w:rsid w:val="4101455B"/>
    <w:rsid w:val="41160006"/>
    <w:rsid w:val="41232723"/>
    <w:rsid w:val="4123459B"/>
    <w:rsid w:val="413463FC"/>
    <w:rsid w:val="414D154E"/>
    <w:rsid w:val="419929E5"/>
    <w:rsid w:val="41BF069E"/>
    <w:rsid w:val="41C2018E"/>
    <w:rsid w:val="41CE56A8"/>
    <w:rsid w:val="41DF45CD"/>
    <w:rsid w:val="41E9571B"/>
    <w:rsid w:val="423B189D"/>
    <w:rsid w:val="424E557E"/>
    <w:rsid w:val="42523FFF"/>
    <w:rsid w:val="425A3F23"/>
    <w:rsid w:val="427B7848"/>
    <w:rsid w:val="42831BF8"/>
    <w:rsid w:val="428E0070"/>
    <w:rsid w:val="429B0086"/>
    <w:rsid w:val="429F402B"/>
    <w:rsid w:val="42B37AD7"/>
    <w:rsid w:val="42DC12B5"/>
    <w:rsid w:val="42EB101F"/>
    <w:rsid w:val="42FF4ACA"/>
    <w:rsid w:val="43000F6E"/>
    <w:rsid w:val="43225F59"/>
    <w:rsid w:val="433409E0"/>
    <w:rsid w:val="4340580E"/>
    <w:rsid w:val="4341062E"/>
    <w:rsid w:val="434C4B4C"/>
    <w:rsid w:val="4359242C"/>
    <w:rsid w:val="437E7DD7"/>
    <w:rsid w:val="4391606A"/>
    <w:rsid w:val="43A15B81"/>
    <w:rsid w:val="43B141E3"/>
    <w:rsid w:val="43BE5141"/>
    <w:rsid w:val="43C123FB"/>
    <w:rsid w:val="43C41193"/>
    <w:rsid w:val="43CD4BC8"/>
    <w:rsid w:val="43CF6B92"/>
    <w:rsid w:val="43E50164"/>
    <w:rsid w:val="43F16B09"/>
    <w:rsid w:val="440933B5"/>
    <w:rsid w:val="441A7E0D"/>
    <w:rsid w:val="441D5B50"/>
    <w:rsid w:val="44224F14"/>
    <w:rsid w:val="442F4564"/>
    <w:rsid w:val="44415E48"/>
    <w:rsid w:val="44485DC1"/>
    <w:rsid w:val="447C0AC8"/>
    <w:rsid w:val="44815A58"/>
    <w:rsid w:val="4484172B"/>
    <w:rsid w:val="448E6105"/>
    <w:rsid w:val="449A33BF"/>
    <w:rsid w:val="44C82380"/>
    <w:rsid w:val="44CD67E7"/>
    <w:rsid w:val="44E44E7D"/>
    <w:rsid w:val="44ED6C31"/>
    <w:rsid w:val="44F468B0"/>
    <w:rsid w:val="44F9506F"/>
    <w:rsid w:val="44F9619D"/>
    <w:rsid w:val="450431EA"/>
    <w:rsid w:val="45084903"/>
    <w:rsid w:val="45102FBE"/>
    <w:rsid w:val="45181E73"/>
    <w:rsid w:val="451A6B66"/>
    <w:rsid w:val="453E5D7D"/>
    <w:rsid w:val="4542505B"/>
    <w:rsid w:val="455A248C"/>
    <w:rsid w:val="45701BE5"/>
    <w:rsid w:val="45A04342"/>
    <w:rsid w:val="45B63B66"/>
    <w:rsid w:val="45D967BF"/>
    <w:rsid w:val="45D97854"/>
    <w:rsid w:val="45E06E35"/>
    <w:rsid w:val="45F07FB5"/>
    <w:rsid w:val="45F23E14"/>
    <w:rsid w:val="45F630E0"/>
    <w:rsid w:val="46024FFD"/>
    <w:rsid w:val="46113492"/>
    <w:rsid w:val="461F5BAF"/>
    <w:rsid w:val="463B406B"/>
    <w:rsid w:val="46727B6F"/>
    <w:rsid w:val="467D0B27"/>
    <w:rsid w:val="4682613E"/>
    <w:rsid w:val="46841EB6"/>
    <w:rsid w:val="46902609"/>
    <w:rsid w:val="46965DEA"/>
    <w:rsid w:val="46A47EB5"/>
    <w:rsid w:val="46C11D93"/>
    <w:rsid w:val="471F2BF8"/>
    <w:rsid w:val="47282841"/>
    <w:rsid w:val="472B0583"/>
    <w:rsid w:val="475950F1"/>
    <w:rsid w:val="479E48B1"/>
    <w:rsid w:val="47B11718"/>
    <w:rsid w:val="47C85DD2"/>
    <w:rsid w:val="47FC782A"/>
    <w:rsid w:val="48064139"/>
    <w:rsid w:val="48174664"/>
    <w:rsid w:val="481A7E95"/>
    <w:rsid w:val="481B4154"/>
    <w:rsid w:val="482A083B"/>
    <w:rsid w:val="482B4A23"/>
    <w:rsid w:val="48465639"/>
    <w:rsid w:val="484F3DFE"/>
    <w:rsid w:val="4857732E"/>
    <w:rsid w:val="486378A9"/>
    <w:rsid w:val="48712F45"/>
    <w:rsid w:val="488D3DEF"/>
    <w:rsid w:val="4893018E"/>
    <w:rsid w:val="48A44149"/>
    <w:rsid w:val="48A57EC2"/>
    <w:rsid w:val="48C475CF"/>
    <w:rsid w:val="48D16F09"/>
    <w:rsid w:val="48DF1E6C"/>
    <w:rsid w:val="48E016A8"/>
    <w:rsid w:val="48EA3B26"/>
    <w:rsid w:val="48FD1AAC"/>
    <w:rsid w:val="48FD1D08"/>
    <w:rsid w:val="49172B6D"/>
    <w:rsid w:val="49373210"/>
    <w:rsid w:val="493C0826"/>
    <w:rsid w:val="495C2C76"/>
    <w:rsid w:val="497D499A"/>
    <w:rsid w:val="498E0118"/>
    <w:rsid w:val="499A50C2"/>
    <w:rsid w:val="49A14B2D"/>
    <w:rsid w:val="49C57932"/>
    <w:rsid w:val="49DE368B"/>
    <w:rsid w:val="49E522B1"/>
    <w:rsid w:val="49F41101"/>
    <w:rsid w:val="49F42EAF"/>
    <w:rsid w:val="49FD6A0D"/>
    <w:rsid w:val="4A0550BC"/>
    <w:rsid w:val="4A187215"/>
    <w:rsid w:val="4A2B43F6"/>
    <w:rsid w:val="4A34774F"/>
    <w:rsid w:val="4A367661"/>
    <w:rsid w:val="4A4200FF"/>
    <w:rsid w:val="4A77518F"/>
    <w:rsid w:val="4A7B35D0"/>
    <w:rsid w:val="4A934476"/>
    <w:rsid w:val="4A934840"/>
    <w:rsid w:val="4A9D52F4"/>
    <w:rsid w:val="4AA91EEB"/>
    <w:rsid w:val="4AD60806"/>
    <w:rsid w:val="4AE009F2"/>
    <w:rsid w:val="4AEB42B2"/>
    <w:rsid w:val="4AEC29A1"/>
    <w:rsid w:val="4AF511B4"/>
    <w:rsid w:val="4AFD3350"/>
    <w:rsid w:val="4B10322F"/>
    <w:rsid w:val="4B307F16"/>
    <w:rsid w:val="4B3F45FD"/>
    <w:rsid w:val="4B553E21"/>
    <w:rsid w:val="4B5A480B"/>
    <w:rsid w:val="4B6114D0"/>
    <w:rsid w:val="4B661B8A"/>
    <w:rsid w:val="4B6E0A3F"/>
    <w:rsid w:val="4B81167B"/>
    <w:rsid w:val="4BAE52DF"/>
    <w:rsid w:val="4BBCD55B"/>
    <w:rsid w:val="4BCD40B9"/>
    <w:rsid w:val="4BD43CD2"/>
    <w:rsid w:val="4BDD7BA7"/>
    <w:rsid w:val="4BE96317"/>
    <w:rsid w:val="4BF57B6E"/>
    <w:rsid w:val="4BFD4B91"/>
    <w:rsid w:val="4BFF8B25"/>
    <w:rsid w:val="4C341C88"/>
    <w:rsid w:val="4C573D2F"/>
    <w:rsid w:val="4C6D6041"/>
    <w:rsid w:val="4CCE5C39"/>
    <w:rsid w:val="4CCF2CEC"/>
    <w:rsid w:val="4CD40D75"/>
    <w:rsid w:val="4CDD7C2A"/>
    <w:rsid w:val="4CF867C1"/>
    <w:rsid w:val="4D115B26"/>
    <w:rsid w:val="4D1259F4"/>
    <w:rsid w:val="4D193705"/>
    <w:rsid w:val="4D265A75"/>
    <w:rsid w:val="4D36362E"/>
    <w:rsid w:val="4D3E4551"/>
    <w:rsid w:val="4D4D1254"/>
    <w:rsid w:val="4D4F0235"/>
    <w:rsid w:val="4D65194A"/>
    <w:rsid w:val="4D6B792C"/>
    <w:rsid w:val="4D834C75"/>
    <w:rsid w:val="4D987FF5"/>
    <w:rsid w:val="4D9E2555"/>
    <w:rsid w:val="4DA951D1"/>
    <w:rsid w:val="4DAB5F7A"/>
    <w:rsid w:val="4DAC5CDC"/>
    <w:rsid w:val="4DC1579E"/>
    <w:rsid w:val="4DC86B2C"/>
    <w:rsid w:val="4DDD3C5A"/>
    <w:rsid w:val="4DE638B8"/>
    <w:rsid w:val="4DEB00BE"/>
    <w:rsid w:val="4DF5347C"/>
    <w:rsid w:val="4DF55447"/>
    <w:rsid w:val="4E127DA7"/>
    <w:rsid w:val="4E320449"/>
    <w:rsid w:val="4E322D1C"/>
    <w:rsid w:val="4E487C6D"/>
    <w:rsid w:val="4E490933"/>
    <w:rsid w:val="4E501903"/>
    <w:rsid w:val="4E807407"/>
    <w:rsid w:val="4E816CDB"/>
    <w:rsid w:val="4EA36AC1"/>
    <w:rsid w:val="4EB90223"/>
    <w:rsid w:val="4EC2357B"/>
    <w:rsid w:val="4ECC43FA"/>
    <w:rsid w:val="4ECC7F56"/>
    <w:rsid w:val="4ECF0C45"/>
    <w:rsid w:val="4EE64D5F"/>
    <w:rsid w:val="4EFF6E44"/>
    <w:rsid w:val="4F301FFB"/>
    <w:rsid w:val="4F3147E9"/>
    <w:rsid w:val="4F3148BB"/>
    <w:rsid w:val="4F336227"/>
    <w:rsid w:val="4F400944"/>
    <w:rsid w:val="4F5A71ED"/>
    <w:rsid w:val="4F8151E4"/>
    <w:rsid w:val="4F932C84"/>
    <w:rsid w:val="4FBA24A4"/>
    <w:rsid w:val="4FBF96B1"/>
    <w:rsid w:val="4FC357FD"/>
    <w:rsid w:val="4FD2386F"/>
    <w:rsid w:val="4FDA0983"/>
    <w:rsid w:val="4FE37C4D"/>
    <w:rsid w:val="4FFF650F"/>
    <w:rsid w:val="4FFFD5BB"/>
    <w:rsid w:val="50077FAA"/>
    <w:rsid w:val="502B6ABA"/>
    <w:rsid w:val="50463D38"/>
    <w:rsid w:val="504D50C7"/>
    <w:rsid w:val="50566671"/>
    <w:rsid w:val="50643A90"/>
    <w:rsid w:val="507F5F4B"/>
    <w:rsid w:val="50850D04"/>
    <w:rsid w:val="508825A3"/>
    <w:rsid w:val="50A3118B"/>
    <w:rsid w:val="50A522AF"/>
    <w:rsid w:val="50B548F8"/>
    <w:rsid w:val="50BB4FAF"/>
    <w:rsid w:val="50D2558F"/>
    <w:rsid w:val="50D656F0"/>
    <w:rsid w:val="50E002FF"/>
    <w:rsid w:val="50E52132"/>
    <w:rsid w:val="50E866E1"/>
    <w:rsid w:val="50E911DC"/>
    <w:rsid w:val="50F47C38"/>
    <w:rsid w:val="51027E8B"/>
    <w:rsid w:val="5110173C"/>
    <w:rsid w:val="51143E36"/>
    <w:rsid w:val="512F0C70"/>
    <w:rsid w:val="51363DAD"/>
    <w:rsid w:val="513F1A6B"/>
    <w:rsid w:val="51597331"/>
    <w:rsid w:val="517843C5"/>
    <w:rsid w:val="517A3FB1"/>
    <w:rsid w:val="517F39A6"/>
    <w:rsid w:val="518C60C3"/>
    <w:rsid w:val="51937451"/>
    <w:rsid w:val="51C23892"/>
    <w:rsid w:val="51C4760A"/>
    <w:rsid w:val="51CE0489"/>
    <w:rsid w:val="51DF7741"/>
    <w:rsid w:val="52181335"/>
    <w:rsid w:val="52303E97"/>
    <w:rsid w:val="52386446"/>
    <w:rsid w:val="5248023B"/>
    <w:rsid w:val="524D19FA"/>
    <w:rsid w:val="52645BD4"/>
    <w:rsid w:val="5274542B"/>
    <w:rsid w:val="527C5F55"/>
    <w:rsid w:val="52854FEC"/>
    <w:rsid w:val="52906AFF"/>
    <w:rsid w:val="52917DD7"/>
    <w:rsid w:val="52A1794C"/>
    <w:rsid w:val="52EC5033"/>
    <w:rsid w:val="52FE6B4C"/>
    <w:rsid w:val="532F31A9"/>
    <w:rsid w:val="53400F13"/>
    <w:rsid w:val="534C6F3D"/>
    <w:rsid w:val="53542C10"/>
    <w:rsid w:val="5373002E"/>
    <w:rsid w:val="537A1E87"/>
    <w:rsid w:val="537B3EBE"/>
    <w:rsid w:val="53872039"/>
    <w:rsid w:val="53896967"/>
    <w:rsid w:val="53951A93"/>
    <w:rsid w:val="53AE40CE"/>
    <w:rsid w:val="53B62E53"/>
    <w:rsid w:val="53C71AFF"/>
    <w:rsid w:val="53CB1124"/>
    <w:rsid w:val="53CE66E9"/>
    <w:rsid w:val="53D224B3"/>
    <w:rsid w:val="53E93358"/>
    <w:rsid w:val="53F96ED4"/>
    <w:rsid w:val="53FC3F4D"/>
    <w:rsid w:val="541C43FC"/>
    <w:rsid w:val="542F45B8"/>
    <w:rsid w:val="54534C76"/>
    <w:rsid w:val="54686973"/>
    <w:rsid w:val="54754BEC"/>
    <w:rsid w:val="54921C42"/>
    <w:rsid w:val="54A159E1"/>
    <w:rsid w:val="54AD082A"/>
    <w:rsid w:val="54CD2C7A"/>
    <w:rsid w:val="54D44EDF"/>
    <w:rsid w:val="54EC3EA0"/>
    <w:rsid w:val="54F46459"/>
    <w:rsid w:val="55412413"/>
    <w:rsid w:val="55876D2C"/>
    <w:rsid w:val="55FC3817"/>
    <w:rsid w:val="561870C5"/>
    <w:rsid w:val="563D798B"/>
    <w:rsid w:val="56505911"/>
    <w:rsid w:val="5651780A"/>
    <w:rsid w:val="56576C9F"/>
    <w:rsid w:val="565C42B5"/>
    <w:rsid w:val="569021B1"/>
    <w:rsid w:val="569157D9"/>
    <w:rsid w:val="56927CD7"/>
    <w:rsid w:val="5697353F"/>
    <w:rsid w:val="56DC20EA"/>
    <w:rsid w:val="56DF0A43"/>
    <w:rsid w:val="56F444EE"/>
    <w:rsid w:val="5714693E"/>
    <w:rsid w:val="57165757"/>
    <w:rsid w:val="571F7091"/>
    <w:rsid w:val="57272B15"/>
    <w:rsid w:val="573E7E5F"/>
    <w:rsid w:val="576B37FA"/>
    <w:rsid w:val="5774562F"/>
    <w:rsid w:val="57763155"/>
    <w:rsid w:val="577F2805"/>
    <w:rsid w:val="57825F9E"/>
    <w:rsid w:val="579637F7"/>
    <w:rsid w:val="579F6AE8"/>
    <w:rsid w:val="57BD4896"/>
    <w:rsid w:val="57C71C02"/>
    <w:rsid w:val="57E207EA"/>
    <w:rsid w:val="58134E48"/>
    <w:rsid w:val="58164938"/>
    <w:rsid w:val="581A7F84"/>
    <w:rsid w:val="581D63D0"/>
    <w:rsid w:val="581E1165"/>
    <w:rsid w:val="582C415B"/>
    <w:rsid w:val="58325D5D"/>
    <w:rsid w:val="583926A0"/>
    <w:rsid w:val="583D3C73"/>
    <w:rsid w:val="58496ABB"/>
    <w:rsid w:val="584A6390"/>
    <w:rsid w:val="58555460"/>
    <w:rsid w:val="585A65D3"/>
    <w:rsid w:val="587B1408"/>
    <w:rsid w:val="5887575A"/>
    <w:rsid w:val="589715D5"/>
    <w:rsid w:val="58AB6E2E"/>
    <w:rsid w:val="58BF0B2C"/>
    <w:rsid w:val="58C61EBA"/>
    <w:rsid w:val="58CA72A0"/>
    <w:rsid w:val="58DE502E"/>
    <w:rsid w:val="58F85DEC"/>
    <w:rsid w:val="58FE4595"/>
    <w:rsid w:val="590B5B1F"/>
    <w:rsid w:val="590D7AE9"/>
    <w:rsid w:val="591C5F7E"/>
    <w:rsid w:val="59312BA4"/>
    <w:rsid w:val="593B6F6F"/>
    <w:rsid w:val="594C2225"/>
    <w:rsid w:val="598A7EBD"/>
    <w:rsid w:val="599B3147"/>
    <w:rsid w:val="59B0316F"/>
    <w:rsid w:val="59B30690"/>
    <w:rsid w:val="59B31019"/>
    <w:rsid w:val="59CB0374"/>
    <w:rsid w:val="59E447D4"/>
    <w:rsid w:val="59F731C1"/>
    <w:rsid w:val="59F760D4"/>
    <w:rsid w:val="59FB5B93"/>
    <w:rsid w:val="5A296BA4"/>
    <w:rsid w:val="5A5654C0"/>
    <w:rsid w:val="5A672A61"/>
    <w:rsid w:val="5A696FA1"/>
    <w:rsid w:val="5A871B1D"/>
    <w:rsid w:val="5A9B0BA1"/>
    <w:rsid w:val="5AAC50E0"/>
    <w:rsid w:val="5AB521E6"/>
    <w:rsid w:val="5AC24903"/>
    <w:rsid w:val="5AE80636"/>
    <w:rsid w:val="5AEB447E"/>
    <w:rsid w:val="5AF0321E"/>
    <w:rsid w:val="5B1C2265"/>
    <w:rsid w:val="5B6C425E"/>
    <w:rsid w:val="5BA504AD"/>
    <w:rsid w:val="5BA67D81"/>
    <w:rsid w:val="5BB24978"/>
    <w:rsid w:val="5BC86087"/>
    <w:rsid w:val="5BCD17B1"/>
    <w:rsid w:val="5BCE2C90"/>
    <w:rsid w:val="5C14118E"/>
    <w:rsid w:val="5C182A2D"/>
    <w:rsid w:val="5C1B251D"/>
    <w:rsid w:val="5C237623"/>
    <w:rsid w:val="5C292E8C"/>
    <w:rsid w:val="5C2C0286"/>
    <w:rsid w:val="5C4952DC"/>
    <w:rsid w:val="5C49558A"/>
    <w:rsid w:val="5C657C3C"/>
    <w:rsid w:val="5C67342A"/>
    <w:rsid w:val="5C913139"/>
    <w:rsid w:val="5C950521"/>
    <w:rsid w:val="5CA80CB9"/>
    <w:rsid w:val="5CA97B29"/>
    <w:rsid w:val="5CB2690A"/>
    <w:rsid w:val="5CB45830"/>
    <w:rsid w:val="5CC26E3C"/>
    <w:rsid w:val="5CD87924"/>
    <w:rsid w:val="5CDF354A"/>
    <w:rsid w:val="5CE84AF5"/>
    <w:rsid w:val="5CFA24B6"/>
    <w:rsid w:val="5D121B72"/>
    <w:rsid w:val="5D4B09B5"/>
    <w:rsid w:val="5D4D6A8D"/>
    <w:rsid w:val="5D550132"/>
    <w:rsid w:val="5D577585"/>
    <w:rsid w:val="5D683540"/>
    <w:rsid w:val="5D6B3030"/>
    <w:rsid w:val="5D7A3273"/>
    <w:rsid w:val="5D8830F8"/>
    <w:rsid w:val="5D8B36D2"/>
    <w:rsid w:val="5D8D11F8"/>
    <w:rsid w:val="5D9114E3"/>
    <w:rsid w:val="5DA12EF6"/>
    <w:rsid w:val="5DA200A6"/>
    <w:rsid w:val="5DA327CA"/>
    <w:rsid w:val="5DAC37D0"/>
    <w:rsid w:val="5DAD189A"/>
    <w:rsid w:val="5DAF5613"/>
    <w:rsid w:val="5DB02E81"/>
    <w:rsid w:val="5DB46785"/>
    <w:rsid w:val="5DBFDEDC"/>
    <w:rsid w:val="5DCFC79E"/>
    <w:rsid w:val="5DD36402"/>
    <w:rsid w:val="5DDC6C81"/>
    <w:rsid w:val="5DDE3802"/>
    <w:rsid w:val="5DE057CC"/>
    <w:rsid w:val="5DF25490"/>
    <w:rsid w:val="5DFF6E1D"/>
    <w:rsid w:val="5E3D49CC"/>
    <w:rsid w:val="5E5B4E53"/>
    <w:rsid w:val="5E5B5EEA"/>
    <w:rsid w:val="5E6C52B2"/>
    <w:rsid w:val="5E7B3747"/>
    <w:rsid w:val="5E92136D"/>
    <w:rsid w:val="5E954808"/>
    <w:rsid w:val="5E9D190F"/>
    <w:rsid w:val="5EB50A07"/>
    <w:rsid w:val="5EBA26FD"/>
    <w:rsid w:val="5EBD5B0D"/>
    <w:rsid w:val="5EC501AE"/>
    <w:rsid w:val="5ECB46FF"/>
    <w:rsid w:val="5ED15115"/>
    <w:rsid w:val="5EF40346"/>
    <w:rsid w:val="5F13572D"/>
    <w:rsid w:val="5F2416E8"/>
    <w:rsid w:val="5F2931A3"/>
    <w:rsid w:val="5F3C4C84"/>
    <w:rsid w:val="5F3D2250"/>
    <w:rsid w:val="5F4A719B"/>
    <w:rsid w:val="5F4C0C3F"/>
    <w:rsid w:val="5F5A1F55"/>
    <w:rsid w:val="5F68443A"/>
    <w:rsid w:val="5F7604AF"/>
    <w:rsid w:val="5F7F3345"/>
    <w:rsid w:val="5F7F7267"/>
    <w:rsid w:val="5F8551D2"/>
    <w:rsid w:val="5F8623A3"/>
    <w:rsid w:val="5F8D3732"/>
    <w:rsid w:val="5F8F74AA"/>
    <w:rsid w:val="5F925575"/>
    <w:rsid w:val="5F97573C"/>
    <w:rsid w:val="5FAC36BB"/>
    <w:rsid w:val="5FAD44F5"/>
    <w:rsid w:val="5FB76A00"/>
    <w:rsid w:val="5FBC4017"/>
    <w:rsid w:val="5FBC7741"/>
    <w:rsid w:val="5FC03B07"/>
    <w:rsid w:val="5FCE59B1"/>
    <w:rsid w:val="5FF92B75"/>
    <w:rsid w:val="5FFED916"/>
    <w:rsid w:val="601856F1"/>
    <w:rsid w:val="601B2AEB"/>
    <w:rsid w:val="603911C4"/>
    <w:rsid w:val="60455DBA"/>
    <w:rsid w:val="604A1623"/>
    <w:rsid w:val="604B6664"/>
    <w:rsid w:val="60751DC2"/>
    <w:rsid w:val="6079077A"/>
    <w:rsid w:val="609113DF"/>
    <w:rsid w:val="60991F8F"/>
    <w:rsid w:val="609B59DA"/>
    <w:rsid w:val="609D4491"/>
    <w:rsid w:val="609F23C7"/>
    <w:rsid w:val="60A84E9A"/>
    <w:rsid w:val="60AC408B"/>
    <w:rsid w:val="60BD1478"/>
    <w:rsid w:val="60BF5B6D"/>
    <w:rsid w:val="60BF6646"/>
    <w:rsid w:val="60C73D08"/>
    <w:rsid w:val="60C80A81"/>
    <w:rsid w:val="60D0110E"/>
    <w:rsid w:val="60D33857"/>
    <w:rsid w:val="60DB227B"/>
    <w:rsid w:val="60E47381"/>
    <w:rsid w:val="60EB5813"/>
    <w:rsid w:val="60F87C72"/>
    <w:rsid w:val="610C4B2A"/>
    <w:rsid w:val="610E08A2"/>
    <w:rsid w:val="61243C22"/>
    <w:rsid w:val="61265BEC"/>
    <w:rsid w:val="613A3445"/>
    <w:rsid w:val="613F1D50"/>
    <w:rsid w:val="61406582"/>
    <w:rsid w:val="614222FA"/>
    <w:rsid w:val="61502C69"/>
    <w:rsid w:val="61720E31"/>
    <w:rsid w:val="6192725F"/>
    <w:rsid w:val="61930DA7"/>
    <w:rsid w:val="61CD3FB9"/>
    <w:rsid w:val="61CE3B8D"/>
    <w:rsid w:val="61CF0031"/>
    <w:rsid w:val="61D70C94"/>
    <w:rsid w:val="61E909C7"/>
    <w:rsid w:val="62090580"/>
    <w:rsid w:val="621023F8"/>
    <w:rsid w:val="62157A0E"/>
    <w:rsid w:val="622540F5"/>
    <w:rsid w:val="6239194F"/>
    <w:rsid w:val="624014A4"/>
    <w:rsid w:val="62595B4D"/>
    <w:rsid w:val="626D15F8"/>
    <w:rsid w:val="62744735"/>
    <w:rsid w:val="627D7A8D"/>
    <w:rsid w:val="629848C7"/>
    <w:rsid w:val="62A37672"/>
    <w:rsid w:val="62B07A33"/>
    <w:rsid w:val="62C531E2"/>
    <w:rsid w:val="62C80D9E"/>
    <w:rsid w:val="62DE6052"/>
    <w:rsid w:val="62E47B0C"/>
    <w:rsid w:val="62E96ED1"/>
    <w:rsid w:val="62EF200D"/>
    <w:rsid w:val="62FC497A"/>
    <w:rsid w:val="630261E5"/>
    <w:rsid w:val="63041F5D"/>
    <w:rsid w:val="63141845"/>
    <w:rsid w:val="632048BD"/>
    <w:rsid w:val="633C6C86"/>
    <w:rsid w:val="634467FD"/>
    <w:rsid w:val="63493E13"/>
    <w:rsid w:val="6360606E"/>
    <w:rsid w:val="636C365E"/>
    <w:rsid w:val="6382702F"/>
    <w:rsid w:val="639808F7"/>
    <w:rsid w:val="639D5F0D"/>
    <w:rsid w:val="63B514A9"/>
    <w:rsid w:val="63BE035D"/>
    <w:rsid w:val="63C65464"/>
    <w:rsid w:val="63D25BB7"/>
    <w:rsid w:val="63DC4C88"/>
    <w:rsid w:val="63E61662"/>
    <w:rsid w:val="63E673CB"/>
    <w:rsid w:val="63E95599"/>
    <w:rsid w:val="63FA6EBC"/>
    <w:rsid w:val="64155AA4"/>
    <w:rsid w:val="6441217E"/>
    <w:rsid w:val="644A7E43"/>
    <w:rsid w:val="645C34DC"/>
    <w:rsid w:val="646031C3"/>
    <w:rsid w:val="64872E45"/>
    <w:rsid w:val="64BE47C6"/>
    <w:rsid w:val="64CC2606"/>
    <w:rsid w:val="64D836A1"/>
    <w:rsid w:val="64DB6CED"/>
    <w:rsid w:val="650A75D2"/>
    <w:rsid w:val="65206DF6"/>
    <w:rsid w:val="65402FF4"/>
    <w:rsid w:val="65411D7B"/>
    <w:rsid w:val="655D5954"/>
    <w:rsid w:val="658E3D60"/>
    <w:rsid w:val="65B55790"/>
    <w:rsid w:val="65B8702E"/>
    <w:rsid w:val="65D2447B"/>
    <w:rsid w:val="65D259BC"/>
    <w:rsid w:val="65E05BD0"/>
    <w:rsid w:val="65E762A0"/>
    <w:rsid w:val="65E816C2"/>
    <w:rsid w:val="65EC0A86"/>
    <w:rsid w:val="65EE0CA2"/>
    <w:rsid w:val="661B0340"/>
    <w:rsid w:val="66443533"/>
    <w:rsid w:val="6646288C"/>
    <w:rsid w:val="665054B9"/>
    <w:rsid w:val="66590BBC"/>
    <w:rsid w:val="666C38F9"/>
    <w:rsid w:val="667A01EC"/>
    <w:rsid w:val="668E0290"/>
    <w:rsid w:val="66940880"/>
    <w:rsid w:val="66FE6CC3"/>
    <w:rsid w:val="670047E9"/>
    <w:rsid w:val="67255E0E"/>
    <w:rsid w:val="67346B89"/>
    <w:rsid w:val="674A1F08"/>
    <w:rsid w:val="6776035D"/>
    <w:rsid w:val="67AB6E4B"/>
    <w:rsid w:val="67D57A24"/>
    <w:rsid w:val="67DA7730"/>
    <w:rsid w:val="67DF4D46"/>
    <w:rsid w:val="67EB0496"/>
    <w:rsid w:val="68016A6B"/>
    <w:rsid w:val="68112A26"/>
    <w:rsid w:val="68352BB8"/>
    <w:rsid w:val="68385F6A"/>
    <w:rsid w:val="685968A7"/>
    <w:rsid w:val="68710EF5"/>
    <w:rsid w:val="6874548F"/>
    <w:rsid w:val="68852377"/>
    <w:rsid w:val="688F051A"/>
    <w:rsid w:val="68B22DF8"/>
    <w:rsid w:val="68B24209"/>
    <w:rsid w:val="68B7136F"/>
    <w:rsid w:val="68BF5F88"/>
    <w:rsid w:val="68C0675C"/>
    <w:rsid w:val="68D33740"/>
    <w:rsid w:val="68D423D1"/>
    <w:rsid w:val="69205616"/>
    <w:rsid w:val="6922313D"/>
    <w:rsid w:val="695B6AD2"/>
    <w:rsid w:val="695B71EF"/>
    <w:rsid w:val="698425E0"/>
    <w:rsid w:val="69913E1E"/>
    <w:rsid w:val="6992002B"/>
    <w:rsid w:val="69AA611C"/>
    <w:rsid w:val="69AB1384"/>
    <w:rsid w:val="69B2211B"/>
    <w:rsid w:val="69B970E2"/>
    <w:rsid w:val="6A0158F3"/>
    <w:rsid w:val="6A050368"/>
    <w:rsid w:val="6A2F4C46"/>
    <w:rsid w:val="6A3824EC"/>
    <w:rsid w:val="6A4470E3"/>
    <w:rsid w:val="6A6E5F0E"/>
    <w:rsid w:val="6A790EC2"/>
    <w:rsid w:val="6A7B20D2"/>
    <w:rsid w:val="6AA61F40"/>
    <w:rsid w:val="6AB03208"/>
    <w:rsid w:val="6AC31DD7"/>
    <w:rsid w:val="6AD6255B"/>
    <w:rsid w:val="6ADC05E0"/>
    <w:rsid w:val="6AE33F32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16358"/>
    <w:rsid w:val="6B985938"/>
    <w:rsid w:val="6BAB2E3A"/>
    <w:rsid w:val="6BC54253"/>
    <w:rsid w:val="6BD502FB"/>
    <w:rsid w:val="6BEC7A32"/>
    <w:rsid w:val="6BF32B6E"/>
    <w:rsid w:val="6BF6440D"/>
    <w:rsid w:val="6C027255"/>
    <w:rsid w:val="6C094140"/>
    <w:rsid w:val="6C2B055A"/>
    <w:rsid w:val="6C3A079D"/>
    <w:rsid w:val="6C3D0195"/>
    <w:rsid w:val="6C5F0204"/>
    <w:rsid w:val="6C6972D4"/>
    <w:rsid w:val="6C871509"/>
    <w:rsid w:val="6C8B724B"/>
    <w:rsid w:val="6C9A56E0"/>
    <w:rsid w:val="6CA67BE1"/>
    <w:rsid w:val="6CA76BCD"/>
    <w:rsid w:val="6CA81693"/>
    <w:rsid w:val="6CB93DB8"/>
    <w:rsid w:val="6CC664D5"/>
    <w:rsid w:val="6CCE7137"/>
    <w:rsid w:val="6CD91893"/>
    <w:rsid w:val="6CE626D3"/>
    <w:rsid w:val="6D176D30"/>
    <w:rsid w:val="6D481F5C"/>
    <w:rsid w:val="6D6261FE"/>
    <w:rsid w:val="6D7777CF"/>
    <w:rsid w:val="6D8D0DA1"/>
    <w:rsid w:val="6D985BFC"/>
    <w:rsid w:val="6DB36A59"/>
    <w:rsid w:val="6DB91B96"/>
    <w:rsid w:val="6DCC0AC0"/>
    <w:rsid w:val="6DD32C57"/>
    <w:rsid w:val="6DE24C48"/>
    <w:rsid w:val="6DF2235C"/>
    <w:rsid w:val="6E070B53"/>
    <w:rsid w:val="6E122004"/>
    <w:rsid w:val="6E2E60E0"/>
    <w:rsid w:val="6E3B4684"/>
    <w:rsid w:val="6E4236B7"/>
    <w:rsid w:val="6E444F8D"/>
    <w:rsid w:val="6E6E0097"/>
    <w:rsid w:val="6E714CD0"/>
    <w:rsid w:val="6E7243F5"/>
    <w:rsid w:val="6E8201DA"/>
    <w:rsid w:val="6E8D7032"/>
    <w:rsid w:val="6EAB3BD4"/>
    <w:rsid w:val="6EAE5351"/>
    <w:rsid w:val="6EB5235D"/>
    <w:rsid w:val="6EBF142E"/>
    <w:rsid w:val="6ED8604B"/>
    <w:rsid w:val="6EDC1FE0"/>
    <w:rsid w:val="6EFE1F56"/>
    <w:rsid w:val="6F215C96"/>
    <w:rsid w:val="6F2F65B3"/>
    <w:rsid w:val="6F5222A2"/>
    <w:rsid w:val="6F566693"/>
    <w:rsid w:val="6F6D2C38"/>
    <w:rsid w:val="6F80296B"/>
    <w:rsid w:val="6F936635"/>
    <w:rsid w:val="6F9F7B2E"/>
    <w:rsid w:val="6FB2689C"/>
    <w:rsid w:val="6FD07D18"/>
    <w:rsid w:val="6FE874B1"/>
    <w:rsid w:val="6FFFF562"/>
    <w:rsid w:val="702306D9"/>
    <w:rsid w:val="70251764"/>
    <w:rsid w:val="703B5708"/>
    <w:rsid w:val="70502E9C"/>
    <w:rsid w:val="705E058E"/>
    <w:rsid w:val="706135EF"/>
    <w:rsid w:val="70666005"/>
    <w:rsid w:val="708278F0"/>
    <w:rsid w:val="709F4370"/>
    <w:rsid w:val="70C37138"/>
    <w:rsid w:val="70CE5958"/>
    <w:rsid w:val="70E37655"/>
    <w:rsid w:val="71055C6C"/>
    <w:rsid w:val="71240C74"/>
    <w:rsid w:val="7129443F"/>
    <w:rsid w:val="71357785"/>
    <w:rsid w:val="713B7B47"/>
    <w:rsid w:val="71551BD5"/>
    <w:rsid w:val="715A543E"/>
    <w:rsid w:val="71A55281"/>
    <w:rsid w:val="71B529D6"/>
    <w:rsid w:val="71BC1C54"/>
    <w:rsid w:val="71D148F7"/>
    <w:rsid w:val="71E2790D"/>
    <w:rsid w:val="71E35433"/>
    <w:rsid w:val="71EE5E00"/>
    <w:rsid w:val="71EF5B86"/>
    <w:rsid w:val="721750DD"/>
    <w:rsid w:val="722A3062"/>
    <w:rsid w:val="7235208F"/>
    <w:rsid w:val="7278201F"/>
    <w:rsid w:val="72C40DC1"/>
    <w:rsid w:val="72D11D1B"/>
    <w:rsid w:val="72D82ABE"/>
    <w:rsid w:val="72DA4A88"/>
    <w:rsid w:val="72DB0B26"/>
    <w:rsid w:val="72E2393D"/>
    <w:rsid w:val="72E66F89"/>
    <w:rsid w:val="72F20CDA"/>
    <w:rsid w:val="73041B05"/>
    <w:rsid w:val="73186D0D"/>
    <w:rsid w:val="7319364D"/>
    <w:rsid w:val="732376F6"/>
    <w:rsid w:val="73463ECB"/>
    <w:rsid w:val="734819F2"/>
    <w:rsid w:val="734E316F"/>
    <w:rsid w:val="735F03E9"/>
    <w:rsid w:val="73685BF0"/>
    <w:rsid w:val="737C78ED"/>
    <w:rsid w:val="737E18B7"/>
    <w:rsid w:val="73944C37"/>
    <w:rsid w:val="73BA21C4"/>
    <w:rsid w:val="73BB0416"/>
    <w:rsid w:val="73BF77DA"/>
    <w:rsid w:val="73D03795"/>
    <w:rsid w:val="73D414D7"/>
    <w:rsid w:val="73DB0276"/>
    <w:rsid w:val="73DE2356"/>
    <w:rsid w:val="73F85D10"/>
    <w:rsid w:val="73FC458A"/>
    <w:rsid w:val="74353480"/>
    <w:rsid w:val="743B1556"/>
    <w:rsid w:val="745E5245"/>
    <w:rsid w:val="7465798E"/>
    <w:rsid w:val="746A3BEA"/>
    <w:rsid w:val="74716D26"/>
    <w:rsid w:val="74A215D5"/>
    <w:rsid w:val="74A94712"/>
    <w:rsid w:val="74A964C0"/>
    <w:rsid w:val="74AF4659"/>
    <w:rsid w:val="74C41774"/>
    <w:rsid w:val="74CA4940"/>
    <w:rsid w:val="74CE5F27"/>
    <w:rsid w:val="75051844"/>
    <w:rsid w:val="75086ADE"/>
    <w:rsid w:val="75267B11"/>
    <w:rsid w:val="75410DEE"/>
    <w:rsid w:val="75497CA3"/>
    <w:rsid w:val="7554716E"/>
    <w:rsid w:val="757E794D"/>
    <w:rsid w:val="75D430B3"/>
    <w:rsid w:val="75E07AE8"/>
    <w:rsid w:val="75E45E95"/>
    <w:rsid w:val="75ED062E"/>
    <w:rsid w:val="75F1074C"/>
    <w:rsid w:val="76066F17"/>
    <w:rsid w:val="761B33ED"/>
    <w:rsid w:val="76342701"/>
    <w:rsid w:val="76405CAA"/>
    <w:rsid w:val="764F3097"/>
    <w:rsid w:val="766840E8"/>
    <w:rsid w:val="767A61A0"/>
    <w:rsid w:val="76854221"/>
    <w:rsid w:val="768D0F4C"/>
    <w:rsid w:val="76B80C3C"/>
    <w:rsid w:val="76BF021D"/>
    <w:rsid w:val="76C361D8"/>
    <w:rsid w:val="76CA0970"/>
    <w:rsid w:val="76DD5E0B"/>
    <w:rsid w:val="77145881"/>
    <w:rsid w:val="77207947"/>
    <w:rsid w:val="77275DC2"/>
    <w:rsid w:val="773109EF"/>
    <w:rsid w:val="77356731"/>
    <w:rsid w:val="773A3D47"/>
    <w:rsid w:val="77453DA3"/>
    <w:rsid w:val="7755450E"/>
    <w:rsid w:val="775A6197"/>
    <w:rsid w:val="775C3CBE"/>
    <w:rsid w:val="777C0999"/>
    <w:rsid w:val="777E0329"/>
    <w:rsid w:val="779524DF"/>
    <w:rsid w:val="77A64F39"/>
    <w:rsid w:val="77A80CB1"/>
    <w:rsid w:val="77C4221A"/>
    <w:rsid w:val="77C90C27"/>
    <w:rsid w:val="77C96E79"/>
    <w:rsid w:val="77DB2A34"/>
    <w:rsid w:val="77DB5831"/>
    <w:rsid w:val="77DC568A"/>
    <w:rsid w:val="77F049A0"/>
    <w:rsid w:val="77F1032F"/>
    <w:rsid w:val="77F739E6"/>
    <w:rsid w:val="77F75794"/>
    <w:rsid w:val="77FA641A"/>
    <w:rsid w:val="780D320A"/>
    <w:rsid w:val="78283BA0"/>
    <w:rsid w:val="78434E4D"/>
    <w:rsid w:val="78654DF4"/>
    <w:rsid w:val="788C062F"/>
    <w:rsid w:val="78C37D6C"/>
    <w:rsid w:val="78CA4C57"/>
    <w:rsid w:val="78DB6E64"/>
    <w:rsid w:val="78F23F61"/>
    <w:rsid w:val="78FE1FE6"/>
    <w:rsid w:val="790463BB"/>
    <w:rsid w:val="79102FB2"/>
    <w:rsid w:val="79254583"/>
    <w:rsid w:val="79300D74"/>
    <w:rsid w:val="793D18CD"/>
    <w:rsid w:val="793D367B"/>
    <w:rsid w:val="79400153"/>
    <w:rsid w:val="79402417"/>
    <w:rsid w:val="79556C16"/>
    <w:rsid w:val="796055BB"/>
    <w:rsid w:val="799A702A"/>
    <w:rsid w:val="79A25BD4"/>
    <w:rsid w:val="79B3393D"/>
    <w:rsid w:val="79BC6C95"/>
    <w:rsid w:val="79D044EF"/>
    <w:rsid w:val="79E16F06"/>
    <w:rsid w:val="79E57412"/>
    <w:rsid w:val="7A024A94"/>
    <w:rsid w:val="7A294399"/>
    <w:rsid w:val="7A2A27AF"/>
    <w:rsid w:val="7A2B4DC0"/>
    <w:rsid w:val="7A2E31C9"/>
    <w:rsid w:val="7A3525A4"/>
    <w:rsid w:val="7A3C3E75"/>
    <w:rsid w:val="7A4157D6"/>
    <w:rsid w:val="7A5549F4"/>
    <w:rsid w:val="7A607C01"/>
    <w:rsid w:val="7A8F49EF"/>
    <w:rsid w:val="7A9E639B"/>
    <w:rsid w:val="7AAB2866"/>
    <w:rsid w:val="7AAF7ABF"/>
    <w:rsid w:val="7AC84371"/>
    <w:rsid w:val="7ACC55D9"/>
    <w:rsid w:val="7AD16771"/>
    <w:rsid w:val="7AD65B35"/>
    <w:rsid w:val="7ADD7655"/>
    <w:rsid w:val="7AEC35AA"/>
    <w:rsid w:val="7AFC20DE"/>
    <w:rsid w:val="7B165BB8"/>
    <w:rsid w:val="7B276391"/>
    <w:rsid w:val="7B30793B"/>
    <w:rsid w:val="7B450F0D"/>
    <w:rsid w:val="7B486307"/>
    <w:rsid w:val="7B4909FD"/>
    <w:rsid w:val="7B53443D"/>
    <w:rsid w:val="7B5D6256"/>
    <w:rsid w:val="7B6703C3"/>
    <w:rsid w:val="7B7F8C69"/>
    <w:rsid w:val="7B845591"/>
    <w:rsid w:val="7B9C6D7F"/>
    <w:rsid w:val="7BCE4A5E"/>
    <w:rsid w:val="7BF469D2"/>
    <w:rsid w:val="7BF72207"/>
    <w:rsid w:val="7BF72A8C"/>
    <w:rsid w:val="7BF859D9"/>
    <w:rsid w:val="7BFA4172"/>
    <w:rsid w:val="7BFB2EA1"/>
    <w:rsid w:val="7C134B67"/>
    <w:rsid w:val="7C1508DF"/>
    <w:rsid w:val="7C170DFB"/>
    <w:rsid w:val="7C1A41AC"/>
    <w:rsid w:val="7C296138"/>
    <w:rsid w:val="7C2F7BF3"/>
    <w:rsid w:val="7C5533D1"/>
    <w:rsid w:val="7C790E6E"/>
    <w:rsid w:val="7C7E0732"/>
    <w:rsid w:val="7C8F465F"/>
    <w:rsid w:val="7CA35EEB"/>
    <w:rsid w:val="7CB303F6"/>
    <w:rsid w:val="7CEF2EDE"/>
    <w:rsid w:val="7CF20C20"/>
    <w:rsid w:val="7CF66946"/>
    <w:rsid w:val="7CFA5958"/>
    <w:rsid w:val="7CFC55FB"/>
    <w:rsid w:val="7D0C3A90"/>
    <w:rsid w:val="7D3E0ACF"/>
    <w:rsid w:val="7D4D2456"/>
    <w:rsid w:val="7D511DEB"/>
    <w:rsid w:val="7D553689"/>
    <w:rsid w:val="7D5D253D"/>
    <w:rsid w:val="7D5F62B6"/>
    <w:rsid w:val="7D6A07B6"/>
    <w:rsid w:val="7D7341E9"/>
    <w:rsid w:val="7D893333"/>
    <w:rsid w:val="7DA10339"/>
    <w:rsid w:val="7DA45501"/>
    <w:rsid w:val="7DA97531"/>
    <w:rsid w:val="7DFF4CE5"/>
    <w:rsid w:val="7E085548"/>
    <w:rsid w:val="7E297C37"/>
    <w:rsid w:val="7E352137"/>
    <w:rsid w:val="7E357016"/>
    <w:rsid w:val="7E5C45A3"/>
    <w:rsid w:val="7E5D031B"/>
    <w:rsid w:val="7E644418"/>
    <w:rsid w:val="7E7538B7"/>
    <w:rsid w:val="7E7B39A8"/>
    <w:rsid w:val="7E7B6186"/>
    <w:rsid w:val="7E822124"/>
    <w:rsid w:val="7EA1212E"/>
    <w:rsid w:val="7EA138A3"/>
    <w:rsid w:val="7EBBA8C8"/>
    <w:rsid w:val="7EC30AC6"/>
    <w:rsid w:val="7EFC7B34"/>
    <w:rsid w:val="7F1FA124"/>
    <w:rsid w:val="7F272E03"/>
    <w:rsid w:val="7F4F4108"/>
    <w:rsid w:val="7F4F42C6"/>
    <w:rsid w:val="7F651B7D"/>
    <w:rsid w:val="7F673200"/>
    <w:rsid w:val="7F7678E7"/>
    <w:rsid w:val="7F875650"/>
    <w:rsid w:val="7F895E5F"/>
    <w:rsid w:val="7FAC6129"/>
    <w:rsid w:val="7FB431E1"/>
    <w:rsid w:val="7FC51D4D"/>
    <w:rsid w:val="7FC70142"/>
    <w:rsid w:val="7FD76ED6"/>
    <w:rsid w:val="7FEB7D7F"/>
    <w:rsid w:val="7FEE3406"/>
    <w:rsid w:val="7FF1B8F6"/>
    <w:rsid w:val="8BE347DB"/>
    <w:rsid w:val="8FDE28B5"/>
    <w:rsid w:val="A7DF4C3A"/>
    <w:rsid w:val="AF666027"/>
    <w:rsid w:val="AFAB55BC"/>
    <w:rsid w:val="AFE7E556"/>
    <w:rsid w:val="B67E2C49"/>
    <w:rsid w:val="B7EF998C"/>
    <w:rsid w:val="BBFD5C45"/>
    <w:rsid w:val="BBFFB420"/>
    <w:rsid w:val="BDEC68DD"/>
    <w:rsid w:val="BEF79312"/>
    <w:rsid w:val="BFED106E"/>
    <w:rsid w:val="BFFD4806"/>
    <w:rsid w:val="CBAC6AC0"/>
    <w:rsid w:val="CBFF8845"/>
    <w:rsid w:val="CD79AB47"/>
    <w:rsid w:val="D3B578E0"/>
    <w:rsid w:val="DBF70DE6"/>
    <w:rsid w:val="DD7DA527"/>
    <w:rsid w:val="DD7E6806"/>
    <w:rsid w:val="DF37BCA4"/>
    <w:rsid w:val="DFBBAC1C"/>
    <w:rsid w:val="DFDD43A8"/>
    <w:rsid w:val="DFF71ED3"/>
    <w:rsid w:val="E3BC53E5"/>
    <w:rsid w:val="E5F3D173"/>
    <w:rsid w:val="EDDF2ABA"/>
    <w:rsid w:val="F672658C"/>
    <w:rsid w:val="F6F786BD"/>
    <w:rsid w:val="F782F9DA"/>
    <w:rsid w:val="F7D9758E"/>
    <w:rsid w:val="F9B99E1E"/>
    <w:rsid w:val="F9F6C35E"/>
    <w:rsid w:val="FA7F4666"/>
    <w:rsid w:val="FA9E8C18"/>
    <w:rsid w:val="FAD324B4"/>
    <w:rsid w:val="FBC92C89"/>
    <w:rsid w:val="FBD6A291"/>
    <w:rsid w:val="FBDE89F3"/>
    <w:rsid w:val="FBDEFF77"/>
    <w:rsid w:val="FDFC64EC"/>
    <w:rsid w:val="FEFFD056"/>
    <w:rsid w:val="FF0541E4"/>
    <w:rsid w:val="FF1B544D"/>
    <w:rsid w:val="FF769D11"/>
    <w:rsid w:val="FFB708CF"/>
    <w:rsid w:val="FFB76453"/>
    <w:rsid w:val="FFB7AE2B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附件1-1佐证材料"/>
    </customSectPr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5384</Words>
  <Characters>5523</Characters>
  <Lines>0</Lines>
  <Paragraphs>0</Paragraphs>
  <TotalTime>5</TotalTime>
  <ScaleCrop>false</ScaleCrop>
  <LinksUpToDate>false</LinksUpToDate>
  <CharactersWithSpaces>6213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2021-08-07T16:58:00Z</dcterms:created>
  <dc:creator>Henry</dc:creator>
  <cp:lastModifiedBy>陈跃锋</cp:lastModifiedBy>
  <cp:lastPrinted>2021-09-26T17:25:00Z</cp:lastPrinted>
  <dcterms:modified xsi:type="dcterms:W3CDTF">2024-08-12T21:15:53Z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6D62EE25A4CED94725B5B06670FC7761_43</vt:lpwstr>
  </property>
</Properties>
</file>