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686BC" w14:textId="57C460DD" w:rsidR="00D076E0" w:rsidRDefault="00150956">
      <w:pPr>
        <w:rPr>
          <w:rFonts w:ascii="宋体" w:eastAsia="宋体" w:hAnsi="宋体"/>
          <w:b/>
          <w:bCs/>
          <w:sz w:val="24"/>
          <w:szCs w:val="24"/>
        </w:rPr>
      </w:pPr>
      <w:r w:rsidRPr="00150956">
        <w:rPr>
          <w:rFonts w:ascii="宋体" w:eastAsia="宋体" w:hAnsi="宋体" w:hint="eastAsia"/>
          <w:b/>
          <w:bCs/>
          <w:sz w:val="24"/>
          <w:szCs w:val="24"/>
        </w:rPr>
        <w:t>附件1</w:t>
      </w:r>
    </w:p>
    <w:p w14:paraId="23C4F2CD" w14:textId="55A36741" w:rsidR="00150956" w:rsidRDefault="00150956">
      <w:pPr>
        <w:rPr>
          <w:rFonts w:ascii="宋体" w:eastAsia="宋体" w:hAnsi="宋体"/>
          <w:b/>
          <w:bCs/>
          <w:sz w:val="24"/>
          <w:szCs w:val="24"/>
        </w:rPr>
      </w:pPr>
    </w:p>
    <w:p w14:paraId="78BD1F12" w14:textId="77777777" w:rsidR="00150956" w:rsidRPr="00150956" w:rsidRDefault="00150956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2E3686BD" w14:textId="77777777" w:rsidR="00D076E0" w:rsidRDefault="00F60FDA">
      <w:pPr>
        <w:pStyle w:val="a4"/>
        <w:jc w:val="center"/>
        <w:rPr>
          <w:rFonts w:ascii="楷体" w:eastAsia="楷体" w:hAnsi="楷体"/>
          <w:b/>
          <w:bCs/>
          <w:sz w:val="112"/>
          <w:szCs w:val="112"/>
        </w:rPr>
      </w:pPr>
      <w:r>
        <w:rPr>
          <w:rFonts w:ascii="楷体" w:eastAsia="楷体" w:hAnsi="楷体" w:hint="eastAsia"/>
          <w:b/>
          <w:bCs/>
          <w:sz w:val="112"/>
          <w:szCs w:val="112"/>
        </w:rPr>
        <w:t>厦门工学院</w:t>
      </w:r>
    </w:p>
    <w:p w14:paraId="2E3686BE" w14:textId="77777777" w:rsidR="00D076E0" w:rsidRDefault="00D076E0">
      <w:pPr>
        <w:pStyle w:val="a4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2E3686BF" w14:textId="77777777" w:rsidR="00D076E0" w:rsidRDefault="00F60FDA">
      <w:pPr>
        <w:pStyle w:val="a4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  <w:r>
        <w:rPr>
          <w:rFonts w:ascii="仿宋_GB2312" w:eastAsia="仿宋_GB2312" w:hAnsi="宋体"/>
          <w:bCs/>
          <w:noProof/>
          <w:sz w:val="44"/>
        </w:rPr>
        <w:drawing>
          <wp:inline distT="0" distB="0" distL="0" distR="0" wp14:anchorId="2E368735" wp14:editId="2E368736">
            <wp:extent cx="1891030" cy="20815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86C0" w14:textId="77777777" w:rsidR="00D076E0" w:rsidRDefault="00D076E0">
      <w:pPr>
        <w:pStyle w:val="a4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2E3686C1" w14:textId="77777777" w:rsidR="00D076E0" w:rsidRDefault="00D076E0">
      <w:pPr>
        <w:pStyle w:val="a4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2E3686C2" w14:textId="77777777" w:rsidR="00D076E0" w:rsidRDefault="00F60FDA">
      <w:pPr>
        <w:pStyle w:val="a4"/>
        <w:jc w:val="center"/>
        <w:rPr>
          <w:rFonts w:ascii="仿宋_GB2312" w:eastAsia="仿宋_GB2312" w:hAnsi="宋体"/>
          <w:b/>
          <w:bCs/>
          <w:sz w:val="72"/>
          <w:szCs w:val="72"/>
        </w:rPr>
      </w:pPr>
      <w:r>
        <w:rPr>
          <w:rFonts w:ascii="仿宋_GB2312" w:eastAsia="仿宋_GB2312" w:hAnsi="宋体" w:hint="eastAsia"/>
          <w:b/>
          <w:bCs/>
          <w:sz w:val="72"/>
          <w:szCs w:val="72"/>
        </w:rPr>
        <w:t>第一届房地产策划大赛</w:t>
      </w:r>
    </w:p>
    <w:p w14:paraId="2E3686C3" w14:textId="77777777" w:rsidR="00D076E0" w:rsidRDefault="00D076E0">
      <w:pPr>
        <w:pStyle w:val="a4"/>
        <w:ind w:firstLineChars="100" w:firstLine="723"/>
        <w:jc w:val="center"/>
        <w:rPr>
          <w:rFonts w:ascii="仿宋_GB2312" w:eastAsia="仿宋_GB2312" w:hAnsi="宋体"/>
          <w:b/>
          <w:bCs/>
          <w:sz w:val="72"/>
          <w:szCs w:val="72"/>
        </w:rPr>
      </w:pPr>
    </w:p>
    <w:p w14:paraId="2E3686C4" w14:textId="77777777" w:rsidR="00D076E0" w:rsidRDefault="00F60FDA">
      <w:pPr>
        <w:pStyle w:val="a4"/>
        <w:jc w:val="center"/>
        <w:rPr>
          <w:rFonts w:ascii="仿宋_GB2312" w:eastAsia="仿宋_GB2312" w:hAnsi="宋体"/>
          <w:b/>
          <w:bCs/>
          <w:sz w:val="72"/>
          <w:szCs w:val="72"/>
        </w:rPr>
      </w:pPr>
      <w:r>
        <w:rPr>
          <w:rFonts w:ascii="仿宋_GB2312" w:eastAsia="仿宋_GB2312" w:hAnsi="宋体" w:hint="eastAsia"/>
          <w:b/>
          <w:bCs/>
          <w:sz w:val="72"/>
          <w:szCs w:val="72"/>
        </w:rPr>
        <w:t>任务书</w:t>
      </w:r>
    </w:p>
    <w:p w14:paraId="2E3686C5" w14:textId="77777777" w:rsidR="00D076E0" w:rsidRDefault="00D076E0">
      <w:pPr>
        <w:pStyle w:val="a4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2E3686C6" w14:textId="77777777" w:rsidR="00D076E0" w:rsidRDefault="00D076E0">
      <w:pPr>
        <w:pStyle w:val="a4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2E3686C7" w14:textId="77777777" w:rsidR="00D076E0" w:rsidRDefault="00D076E0">
      <w:pPr>
        <w:pStyle w:val="a4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2E3686C8" w14:textId="1A391EC4" w:rsidR="00D076E0" w:rsidRDefault="00150956" w:rsidP="00150956">
      <w:pPr>
        <w:pStyle w:val="a4"/>
        <w:jc w:val="center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建筑与土木工程学院</w:t>
      </w:r>
    </w:p>
    <w:p w14:paraId="52A9202F" w14:textId="60FF802D" w:rsidR="00150956" w:rsidRDefault="00150956" w:rsidP="00150956">
      <w:pPr>
        <w:pStyle w:val="a4"/>
        <w:jc w:val="center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2021年3月</w:t>
      </w:r>
    </w:p>
    <w:p w14:paraId="2E3686C9" w14:textId="77777777" w:rsidR="00D076E0" w:rsidRDefault="00F60FDA">
      <w:pPr>
        <w:widowControl/>
        <w:jc w:val="left"/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  <w:r>
        <w:rPr>
          <w:rFonts w:ascii="微软雅黑" w:eastAsia="微软雅黑" w:hAnsi="微软雅黑" w:hint="eastAsia"/>
          <w:b/>
          <w:bCs/>
          <w:spacing w:val="7"/>
          <w:shd w:val="pct10" w:color="auto" w:fill="FFFFFF"/>
        </w:rPr>
        <w:lastRenderedPageBreak/>
        <w:t>赛题</w:t>
      </w:r>
      <w:r>
        <w:rPr>
          <w:rFonts w:ascii="微软雅黑" w:eastAsia="微软雅黑" w:hAnsi="微软雅黑"/>
          <w:b/>
          <w:bCs/>
          <w:spacing w:val="7"/>
          <w:shd w:val="pct10" w:color="auto" w:fill="FFFFFF"/>
        </w:rPr>
        <w:t>·</w:t>
      </w:r>
      <w:r>
        <w:rPr>
          <w:rFonts w:ascii="微软雅黑" w:eastAsia="微软雅黑" w:hAnsi="微软雅黑" w:hint="eastAsia"/>
          <w:b/>
          <w:bCs/>
          <w:spacing w:val="7"/>
          <w:shd w:val="pct10" w:color="auto" w:fill="FFFFFF"/>
        </w:rPr>
        <w:t>地块信息</w:t>
      </w:r>
    </w:p>
    <w:tbl>
      <w:tblPr>
        <w:tblStyle w:val="af2"/>
        <w:tblpPr w:leftFromText="180" w:rightFromText="180" w:vertAnchor="page" w:horzAnchor="margin" w:tblpY="2161"/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D076E0" w14:paraId="2E3686CC" w14:textId="77777777">
        <w:tc>
          <w:tcPr>
            <w:tcW w:w="4148" w:type="dxa"/>
          </w:tcPr>
          <w:p w14:paraId="2E3686CA" w14:textId="77777777" w:rsidR="00D076E0" w:rsidRDefault="00F60FDA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>
              <w:rPr>
                <w:rFonts w:ascii="宋体" w:eastAsia="宋体" w:hAnsi="宋体" w:hint="eastAsia"/>
                <w:spacing w:val="7"/>
                <w:shd w:val="clear" w:color="auto" w:fill="FFFFFF"/>
              </w:rPr>
              <w:t>编号</w:t>
            </w:r>
          </w:p>
        </w:tc>
        <w:tc>
          <w:tcPr>
            <w:tcW w:w="4148" w:type="dxa"/>
          </w:tcPr>
          <w:p w14:paraId="2E3686CB" w14:textId="77777777" w:rsidR="00D076E0" w:rsidRDefault="00F60FDA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>
              <w:rPr>
                <w:rFonts w:ascii="宋体" w:eastAsia="宋体" w:hAnsi="宋体"/>
                <w:spacing w:val="7"/>
                <w:shd w:val="clear" w:color="auto" w:fill="FFFFFF"/>
              </w:rPr>
              <w:t>J2020P0</w:t>
            </w:r>
            <w:r>
              <w:rPr>
                <w:rFonts w:ascii="宋体" w:eastAsia="宋体" w:hAnsi="宋体" w:hint="eastAsia"/>
                <w:spacing w:val="7"/>
                <w:shd w:val="clear" w:color="auto" w:fill="FFFFFF"/>
              </w:rPr>
              <w:t>3</w:t>
            </w:r>
          </w:p>
        </w:tc>
      </w:tr>
      <w:tr w:rsidR="00D076E0" w14:paraId="2E3686CF" w14:textId="77777777">
        <w:tc>
          <w:tcPr>
            <w:tcW w:w="4148" w:type="dxa"/>
          </w:tcPr>
          <w:p w14:paraId="2E3686CD" w14:textId="77777777" w:rsidR="00D076E0" w:rsidRDefault="00F60FDA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>
              <w:rPr>
                <w:rFonts w:ascii="宋体" w:eastAsia="宋体" w:hAnsi="宋体" w:hint="eastAsia"/>
                <w:spacing w:val="7"/>
                <w:shd w:val="clear" w:color="auto" w:fill="FFFFFF"/>
              </w:rPr>
              <w:t>地址</w:t>
            </w:r>
          </w:p>
        </w:tc>
        <w:tc>
          <w:tcPr>
            <w:tcW w:w="4148" w:type="dxa"/>
          </w:tcPr>
          <w:p w14:paraId="2E3686CE" w14:textId="1F64D655" w:rsidR="00D076E0" w:rsidRDefault="00F2242F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 w:rsidRPr="00F2242F">
              <w:rPr>
                <w:rFonts w:ascii="宋体" w:eastAsia="宋体" w:hAnsi="宋体" w:hint="eastAsia"/>
                <w:spacing w:val="7"/>
                <w:shd w:val="clear" w:color="auto" w:fill="FFFFFF"/>
              </w:rPr>
              <w:t>集美区</w:t>
            </w:r>
            <w:r w:rsidRPr="00F2242F">
              <w:rPr>
                <w:rFonts w:ascii="宋体" w:eastAsia="宋体" w:hAnsi="宋体"/>
                <w:spacing w:val="7"/>
                <w:shd w:val="clear" w:color="auto" w:fill="FFFFFF"/>
              </w:rPr>
              <w:t>11-07集美新城片区集美大道与集美北大道交叉口西侧</w:t>
            </w:r>
          </w:p>
        </w:tc>
      </w:tr>
      <w:tr w:rsidR="00D076E0" w14:paraId="2E3686D2" w14:textId="77777777">
        <w:tc>
          <w:tcPr>
            <w:tcW w:w="4148" w:type="dxa"/>
          </w:tcPr>
          <w:p w14:paraId="2E3686D0" w14:textId="77777777" w:rsidR="00D076E0" w:rsidRDefault="00F60FDA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>
              <w:rPr>
                <w:rFonts w:ascii="宋体" w:eastAsia="宋体" w:hAnsi="宋体" w:hint="eastAsia"/>
                <w:spacing w:val="7"/>
                <w:shd w:val="clear" w:color="auto" w:fill="FFFFFF"/>
              </w:rPr>
              <w:t>土地面积</w:t>
            </w:r>
          </w:p>
        </w:tc>
        <w:tc>
          <w:tcPr>
            <w:tcW w:w="4148" w:type="dxa"/>
          </w:tcPr>
          <w:p w14:paraId="2E3686D1" w14:textId="6F085BB5" w:rsidR="00D076E0" w:rsidRDefault="00F2242F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 w:rsidRPr="00F2242F">
              <w:rPr>
                <w:rFonts w:ascii="宋体" w:eastAsia="宋体" w:hAnsi="宋体"/>
                <w:spacing w:val="7"/>
                <w:shd w:val="clear" w:color="auto" w:fill="FFFFFF"/>
              </w:rPr>
              <w:t>19978.339㎡</w:t>
            </w:r>
          </w:p>
        </w:tc>
      </w:tr>
      <w:tr w:rsidR="00D076E0" w14:paraId="2E3686D5" w14:textId="77777777">
        <w:tc>
          <w:tcPr>
            <w:tcW w:w="4148" w:type="dxa"/>
          </w:tcPr>
          <w:p w14:paraId="2E3686D3" w14:textId="77777777" w:rsidR="00D076E0" w:rsidRDefault="00F60FDA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>
              <w:rPr>
                <w:rFonts w:ascii="宋体" w:eastAsia="宋体" w:hAnsi="宋体" w:hint="eastAsia"/>
                <w:spacing w:val="7"/>
                <w:shd w:val="clear" w:color="auto" w:fill="FFFFFF"/>
              </w:rPr>
              <w:t>计价建筑面积</w:t>
            </w:r>
          </w:p>
        </w:tc>
        <w:tc>
          <w:tcPr>
            <w:tcW w:w="4148" w:type="dxa"/>
          </w:tcPr>
          <w:p w14:paraId="2E3686D4" w14:textId="7F10A376" w:rsidR="00D076E0" w:rsidRDefault="00F2242F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 w:rsidRPr="00F2242F">
              <w:rPr>
                <w:rFonts w:ascii="宋体" w:eastAsia="宋体" w:hAnsi="宋体"/>
                <w:spacing w:val="7"/>
                <w:shd w:val="clear" w:color="auto" w:fill="FFFFFF"/>
              </w:rPr>
              <w:t>59740㎡</w:t>
            </w:r>
          </w:p>
        </w:tc>
      </w:tr>
      <w:tr w:rsidR="00D076E0" w14:paraId="2E3686DE" w14:textId="77777777">
        <w:tc>
          <w:tcPr>
            <w:tcW w:w="4148" w:type="dxa"/>
          </w:tcPr>
          <w:p w14:paraId="2E3686DC" w14:textId="77777777" w:rsidR="00D076E0" w:rsidRDefault="00F60FDA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>
              <w:rPr>
                <w:rFonts w:ascii="宋体" w:eastAsia="宋体" w:hAnsi="宋体" w:hint="eastAsia"/>
                <w:spacing w:val="7"/>
                <w:shd w:val="clear" w:color="auto" w:fill="FFFFFF"/>
              </w:rPr>
              <w:t>建筑密度</w:t>
            </w:r>
          </w:p>
        </w:tc>
        <w:tc>
          <w:tcPr>
            <w:tcW w:w="4148" w:type="dxa"/>
          </w:tcPr>
          <w:p w14:paraId="2E3686DD" w14:textId="52EC6ED0" w:rsidR="00D076E0" w:rsidRDefault="00F2242F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 w:rsidRPr="00F2242F">
              <w:rPr>
                <w:rFonts w:ascii="宋体" w:eastAsia="宋体" w:hAnsi="宋体" w:hint="eastAsia"/>
                <w:spacing w:val="7"/>
                <w:shd w:val="clear" w:color="auto" w:fill="FFFFFF"/>
              </w:rPr>
              <w:t>≤</w:t>
            </w:r>
            <w:r w:rsidRPr="00F2242F">
              <w:rPr>
                <w:rFonts w:ascii="宋体" w:eastAsia="宋体" w:hAnsi="宋体"/>
                <w:spacing w:val="7"/>
                <w:shd w:val="clear" w:color="auto" w:fill="FFFFFF"/>
              </w:rPr>
              <w:t>28%</w:t>
            </w:r>
          </w:p>
        </w:tc>
      </w:tr>
      <w:tr w:rsidR="00D076E0" w14:paraId="2E3686E1" w14:textId="77777777">
        <w:tc>
          <w:tcPr>
            <w:tcW w:w="4148" w:type="dxa"/>
          </w:tcPr>
          <w:p w14:paraId="2E3686DF" w14:textId="77777777" w:rsidR="00D076E0" w:rsidRDefault="00F60FDA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>
              <w:rPr>
                <w:rFonts w:ascii="宋体" w:eastAsia="宋体" w:hAnsi="宋体" w:hint="eastAsia"/>
                <w:spacing w:val="7"/>
                <w:shd w:val="clear" w:color="auto" w:fill="FFFFFF"/>
              </w:rPr>
              <w:t>绿地率</w:t>
            </w:r>
          </w:p>
        </w:tc>
        <w:tc>
          <w:tcPr>
            <w:tcW w:w="4148" w:type="dxa"/>
          </w:tcPr>
          <w:p w14:paraId="2E3686E0" w14:textId="2E55A3FE" w:rsidR="00D076E0" w:rsidRDefault="00F2242F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 w:rsidRPr="00F2242F">
              <w:rPr>
                <w:rFonts w:ascii="宋体" w:eastAsia="宋体" w:hAnsi="宋体" w:hint="eastAsia"/>
                <w:spacing w:val="7"/>
                <w:shd w:val="clear" w:color="auto" w:fill="FFFFFF"/>
              </w:rPr>
              <w:t>≥</w:t>
            </w:r>
            <w:r w:rsidRPr="00F2242F">
              <w:rPr>
                <w:rFonts w:ascii="宋体" w:eastAsia="宋体" w:hAnsi="宋体"/>
                <w:spacing w:val="7"/>
                <w:shd w:val="clear" w:color="auto" w:fill="FFFFFF"/>
              </w:rPr>
              <w:t>38%</w:t>
            </w:r>
          </w:p>
        </w:tc>
      </w:tr>
      <w:tr w:rsidR="00F2242F" w14:paraId="4D50B673" w14:textId="77777777">
        <w:tc>
          <w:tcPr>
            <w:tcW w:w="4148" w:type="dxa"/>
          </w:tcPr>
          <w:p w14:paraId="33B7415C" w14:textId="19564C05" w:rsidR="00F2242F" w:rsidRDefault="00F2242F">
            <w:pPr>
              <w:rPr>
                <w:rFonts w:ascii="宋体" w:eastAsia="宋体" w:hAnsi="宋体" w:hint="eastAsia"/>
                <w:spacing w:val="7"/>
                <w:shd w:val="clear" w:color="auto" w:fill="FFFFFF"/>
              </w:rPr>
            </w:pPr>
            <w:r>
              <w:rPr>
                <w:rFonts w:ascii="宋体" w:eastAsia="宋体" w:hAnsi="宋体" w:hint="eastAsia"/>
                <w:spacing w:val="7"/>
                <w:shd w:val="clear" w:color="auto" w:fill="FFFFFF"/>
              </w:rPr>
              <w:t>建筑限高</w:t>
            </w:r>
          </w:p>
        </w:tc>
        <w:tc>
          <w:tcPr>
            <w:tcW w:w="4148" w:type="dxa"/>
          </w:tcPr>
          <w:p w14:paraId="1853437C" w14:textId="1EAF2267" w:rsidR="00F2242F" w:rsidRPr="00F2242F" w:rsidRDefault="00F2242F">
            <w:pPr>
              <w:rPr>
                <w:rFonts w:ascii="宋体" w:eastAsia="宋体" w:hAnsi="宋体" w:hint="eastAsia"/>
                <w:spacing w:val="7"/>
                <w:shd w:val="clear" w:color="auto" w:fill="FFFFFF"/>
              </w:rPr>
            </w:pPr>
            <w:r w:rsidRPr="00F2242F">
              <w:rPr>
                <w:rFonts w:ascii="宋体" w:eastAsia="宋体" w:hAnsi="宋体"/>
                <w:spacing w:val="7"/>
                <w:shd w:val="clear" w:color="auto" w:fill="FFFFFF"/>
              </w:rPr>
              <w:t>居住建筑高度30米以上，建筑高度80米以下</w:t>
            </w:r>
          </w:p>
        </w:tc>
      </w:tr>
      <w:tr w:rsidR="00D076E0" w14:paraId="2E3686E4" w14:textId="77777777">
        <w:tc>
          <w:tcPr>
            <w:tcW w:w="4148" w:type="dxa"/>
          </w:tcPr>
          <w:p w14:paraId="2E3686E2" w14:textId="77777777" w:rsidR="00D076E0" w:rsidRDefault="00F60FDA">
            <w:pPr>
              <w:rPr>
                <w:rFonts w:ascii="宋体" w:eastAsia="宋体" w:hAnsi="宋体"/>
                <w:spacing w:val="7"/>
                <w:shd w:val="clear" w:color="auto" w:fill="FFFFFF"/>
              </w:rPr>
            </w:pPr>
            <w:r>
              <w:rPr>
                <w:rFonts w:ascii="宋体" w:eastAsia="宋体" w:hAnsi="宋体"/>
                <w:spacing w:val="7"/>
                <w:shd w:val="clear" w:color="auto" w:fill="FFFFFF"/>
              </w:rPr>
              <w:t>开发限制性条件</w:t>
            </w:r>
          </w:p>
        </w:tc>
        <w:tc>
          <w:tcPr>
            <w:tcW w:w="4148" w:type="dxa"/>
          </w:tcPr>
          <w:p w14:paraId="2E3686E3" w14:textId="2F007CC2" w:rsidR="00F2242F" w:rsidRPr="00F2242F" w:rsidRDefault="00F2242F">
            <w:pPr>
              <w:rPr>
                <w:rFonts w:ascii="宋体" w:eastAsia="宋体" w:hAnsi="宋体" w:hint="eastAsia"/>
                <w:spacing w:val="7"/>
                <w:shd w:val="clear" w:color="auto" w:fill="FFFFFF"/>
              </w:rPr>
            </w:pPr>
            <w:r w:rsidRPr="00F2242F">
              <w:rPr>
                <w:rFonts w:ascii="宋体" w:eastAsia="宋体" w:hAnsi="宋体" w:cs="Arial"/>
                <w:color w:val="191919"/>
                <w:shd w:val="clear" w:color="auto" w:fill="FFFFFF"/>
              </w:rPr>
              <w:t>允许竞得人分两期建设，分两期申请宗地商品房预售许可证，并分两期对外公开销售，首期应于项目开工之日起12个月内申请并对外公开销售，销售的建筑面积应不少于总建筑面积的50%；剩余建筑面积作为第二期，应在第一期开工之日起12个月内开工建设，并于第一期开工之日起18个月内申请并对外公开销售。申请预售商品房项目工程形象进度的标准按《厦门市商品房预售管理规定》执行。</w:t>
            </w:r>
          </w:p>
        </w:tc>
      </w:tr>
    </w:tbl>
    <w:p w14:paraId="2E3686E5" w14:textId="77777777" w:rsidR="00D076E0" w:rsidRDefault="00D076E0">
      <w:pPr>
        <w:widowControl/>
        <w:jc w:val="left"/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</w:p>
    <w:p w14:paraId="2E3686E6" w14:textId="77777777" w:rsidR="00D076E0" w:rsidRDefault="00D076E0">
      <w:pPr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</w:p>
    <w:p w14:paraId="2E3686E7" w14:textId="77777777" w:rsidR="00D076E0" w:rsidRDefault="00D076E0">
      <w:pPr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</w:p>
    <w:p w14:paraId="2E3686E8" w14:textId="77777777" w:rsidR="00D076E0" w:rsidRDefault="00D076E0">
      <w:pPr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</w:p>
    <w:p w14:paraId="2E3686E9" w14:textId="77777777" w:rsidR="00D076E0" w:rsidRDefault="00D076E0">
      <w:pPr>
        <w:rPr>
          <w:rFonts w:ascii="微软雅黑" w:eastAsia="微软雅黑" w:hAnsi="微软雅黑"/>
          <w:b/>
          <w:bCs/>
          <w:spacing w:val="7"/>
        </w:rPr>
      </w:pPr>
    </w:p>
    <w:p w14:paraId="2E3686EA" w14:textId="77777777" w:rsidR="00D076E0" w:rsidRDefault="00F60FDA">
      <w:pPr>
        <w:widowControl/>
        <w:jc w:val="left"/>
        <w:rPr>
          <w:rFonts w:ascii="微软雅黑" w:eastAsia="微软雅黑" w:hAnsi="微软雅黑"/>
          <w:b/>
          <w:bCs/>
          <w:spacing w:val="7"/>
        </w:rPr>
      </w:pPr>
      <w:r>
        <w:rPr>
          <w:rFonts w:ascii="微软雅黑" w:eastAsia="微软雅黑" w:hAnsi="微软雅黑"/>
          <w:b/>
          <w:bCs/>
          <w:spacing w:val="7"/>
        </w:rPr>
        <w:br w:type="page"/>
      </w:r>
    </w:p>
    <w:p w14:paraId="2E3686EB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  <w:r>
        <w:rPr>
          <w:rFonts w:ascii="微软雅黑" w:eastAsia="微软雅黑" w:hAnsi="微软雅黑" w:hint="eastAsia"/>
          <w:b/>
          <w:bCs/>
          <w:spacing w:val="7"/>
          <w:shd w:val="pct10" w:color="auto" w:fill="FFFFFF"/>
        </w:rPr>
        <w:lastRenderedPageBreak/>
        <w:t>赛题</w:t>
      </w:r>
      <w:r>
        <w:rPr>
          <w:rFonts w:ascii="微软雅黑" w:eastAsia="微软雅黑" w:hAnsi="微软雅黑"/>
          <w:b/>
          <w:bCs/>
          <w:spacing w:val="7"/>
          <w:shd w:val="pct10" w:color="auto" w:fill="FFFFFF"/>
        </w:rPr>
        <w:t>·</w:t>
      </w:r>
      <w:r>
        <w:rPr>
          <w:rFonts w:ascii="微软雅黑" w:eastAsia="微软雅黑" w:hAnsi="微软雅黑" w:hint="eastAsia"/>
          <w:b/>
          <w:bCs/>
          <w:spacing w:val="7"/>
          <w:shd w:val="pct10" w:color="auto" w:fill="FFFFFF"/>
        </w:rPr>
        <w:t>报告主旨</w:t>
      </w:r>
    </w:p>
    <w:p w14:paraId="2E3686EC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spacing w:val="7"/>
          <w:shd w:val="clear" w:color="auto" w:fill="FFFFFF"/>
        </w:rPr>
        <w:t>01开发目标</w:t>
      </w:r>
    </w:p>
    <w:p w14:paraId="2E3686ED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 w:hint="eastAsia"/>
          <w:spacing w:val="7"/>
          <w:shd w:val="clear" w:color="auto" w:fill="FFFFFF"/>
        </w:rPr>
        <w:t>需要根据定位，充分</w:t>
      </w:r>
      <w:proofErr w:type="gramStart"/>
      <w:r>
        <w:rPr>
          <w:rFonts w:ascii="宋体" w:eastAsia="宋体" w:hAnsi="宋体" w:hint="eastAsia"/>
          <w:spacing w:val="7"/>
          <w:shd w:val="clear" w:color="auto" w:fill="FFFFFF"/>
        </w:rPr>
        <w:t>考量</w:t>
      </w:r>
      <w:proofErr w:type="gramEnd"/>
      <w:r>
        <w:rPr>
          <w:rFonts w:ascii="宋体" w:eastAsia="宋体" w:hAnsi="宋体" w:hint="eastAsia"/>
          <w:spacing w:val="7"/>
          <w:shd w:val="clear" w:color="auto" w:fill="FFFFFF"/>
        </w:rPr>
        <w:t>项目的盈利指标，做到盈利和市场口碑的双丰收。</w:t>
      </w:r>
    </w:p>
    <w:p w14:paraId="2E3686EE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02</w:t>
      </w:r>
      <w:r>
        <w:rPr>
          <w:rFonts w:ascii="微软雅黑" w:eastAsia="微软雅黑" w:hAnsi="微软雅黑" w:hint="eastAsia"/>
          <w:b/>
          <w:bCs/>
          <w:spacing w:val="7"/>
          <w:shd w:val="clear" w:color="auto" w:fill="FFFFFF"/>
        </w:rPr>
        <w:t>价值站位</w:t>
      </w:r>
    </w:p>
    <w:p w14:paraId="2E3686EF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 w:hint="eastAsia"/>
          <w:spacing w:val="7"/>
          <w:shd w:val="clear" w:color="auto" w:fill="FFFFFF"/>
        </w:rPr>
        <w:t>1．项目现阶段还未正式对外发声，需进一步剖析市场占位，寻找提升项目价值的突破口，树立品牌形象。</w:t>
      </w:r>
    </w:p>
    <w:p w14:paraId="2E3686F0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 w:hint="eastAsia"/>
          <w:spacing w:val="7"/>
          <w:shd w:val="clear" w:color="auto" w:fill="FFFFFF"/>
        </w:rPr>
        <w:t>2．</w:t>
      </w:r>
      <w:proofErr w:type="gramStart"/>
      <w:r>
        <w:rPr>
          <w:rFonts w:ascii="宋体" w:eastAsia="宋体" w:hAnsi="宋体" w:hint="eastAsia"/>
          <w:spacing w:val="7"/>
          <w:shd w:val="clear" w:color="auto" w:fill="FFFFFF"/>
        </w:rPr>
        <w:t>考量</w:t>
      </w:r>
      <w:proofErr w:type="gramEnd"/>
      <w:r>
        <w:rPr>
          <w:rFonts w:ascii="宋体" w:eastAsia="宋体" w:hAnsi="宋体" w:hint="eastAsia"/>
          <w:spacing w:val="7"/>
          <w:shd w:val="clear" w:color="auto" w:fill="FFFFFF"/>
        </w:rPr>
        <w:t>开发商品牌的前期借力与输出，形成品牌口碑的共赢。</w:t>
      </w:r>
    </w:p>
    <w:p w14:paraId="2E3686F1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 w:hint="eastAsia"/>
          <w:spacing w:val="7"/>
          <w:shd w:val="clear" w:color="auto" w:fill="FFFFFF"/>
        </w:rPr>
        <w:t>3．</w:t>
      </w:r>
      <w:proofErr w:type="gramStart"/>
      <w:r>
        <w:rPr>
          <w:rFonts w:ascii="宋体" w:eastAsia="宋体" w:hAnsi="宋体" w:hint="eastAsia"/>
          <w:spacing w:val="7"/>
          <w:shd w:val="clear" w:color="auto" w:fill="FFFFFF"/>
        </w:rPr>
        <w:t>考量</w:t>
      </w:r>
      <w:proofErr w:type="gramEnd"/>
      <w:r>
        <w:rPr>
          <w:rFonts w:ascii="宋体" w:eastAsia="宋体" w:hAnsi="宋体" w:hint="eastAsia"/>
          <w:spacing w:val="7"/>
          <w:shd w:val="clear" w:color="auto" w:fill="FFFFFF"/>
        </w:rPr>
        <w:t>商业能级不断提升后给区域带来的升值空间，找出项目的价值亮点。</w:t>
      </w:r>
    </w:p>
    <w:p w14:paraId="2E3686F2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03</w:t>
      </w:r>
      <w:r>
        <w:rPr>
          <w:rFonts w:ascii="微软雅黑" w:eastAsia="微软雅黑" w:hAnsi="微软雅黑" w:hint="eastAsia"/>
          <w:b/>
          <w:bCs/>
          <w:spacing w:val="7"/>
          <w:shd w:val="clear" w:color="auto" w:fill="FFFFFF"/>
        </w:rPr>
        <w:t>项目定位</w:t>
      </w:r>
    </w:p>
    <w:p w14:paraId="2E3686F3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 w:hint="eastAsia"/>
          <w:spacing w:val="7"/>
          <w:shd w:val="clear" w:color="auto" w:fill="FFFFFF"/>
        </w:rPr>
        <w:t>1．客户定位：城区品质土地属性，以首置、改善客户为主，辅以部分本地改善客户。</w:t>
      </w:r>
    </w:p>
    <w:p w14:paraId="2E3686F4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 w:hint="eastAsia"/>
          <w:spacing w:val="7"/>
          <w:shd w:val="clear" w:color="auto" w:fill="FFFFFF"/>
        </w:rPr>
        <w:t>2．产品定位：需考虑城市及区域的发展，后期的综合体能级升级，进行产品的综合考虑，切勿陷入传统的地缘竞争的环境中。可根据未来发展适当拔高产品等级。</w:t>
      </w:r>
    </w:p>
    <w:p w14:paraId="2E3686F5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pct10" w:color="auto" w:fill="FFFFFF"/>
        </w:rPr>
        <w:t>赛题·任务要求</w:t>
      </w:r>
    </w:p>
    <w:p w14:paraId="2E3686F6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01项目价值站位分析</w:t>
      </w:r>
    </w:p>
    <w:p w14:paraId="2E3686F7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基于实地踏勘调研，结合相关资料数据查阅，完成但不限于以下内容：</w:t>
      </w:r>
    </w:p>
    <w:p w14:paraId="2E3686F8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1.宏观经济分析（区域规划与发展/经济环境/产业发展/人口基数/板块分析等）</w:t>
      </w:r>
    </w:p>
    <w:p w14:paraId="2E3686F9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2.项目地块分析</w:t>
      </w:r>
    </w:p>
    <w:p w14:paraId="2E3686FA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3.市场宏观分析（近几年全市、区域、板块商品住宅市场分析/二手房区域市场分析/成交结构分析）</w:t>
      </w:r>
    </w:p>
    <w:p w14:paraId="2E3686FB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4.竞争格局分析（</w:t>
      </w:r>
      <w:proofErr w:type="gramStart"/>
      <w:r>
        <w:rPr>
          <w:rFonts w:ascii="宋体" w:eastAsia="宋体" w:hAnsi="宋体"/>
          <w:spacing w:val="7"/>
          <w:shd w:val="clear" w:color="auto" w:fill="FFFFFF"/>
        </w:rPr>
        <w:t>竞品地图</w:t>
      </w:r>
      <w:proofErr w:type="gramEnd"/>
      <w:r>
        <w:rPr>
          <w:rFonts w:ascii="宋体" w:eastAsia="宋体" w:hAnsi="宋体"/>
          <w:spacing w:val="7"/>
          <w:shd w:val="clear" w:color="auto" w:fill="FFFFFF"/>
        </w:rPr>
        <w:t>/各板块面积段、总价段、单价结构分析）</w:t>
      </w:r>
    </w:p>
    <w:p w14:paraId="2E3686FC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5.未来竞争格局（未上市项目体量预测/待出让土地/潜在供应）</w:t>
      </w:r>
    </w:p>
    <w:p w14:paraId="2E3686FD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02项目定位</w:t>
      </w:r>
    </w:p>
    <w:p w14:paraId="2E3686FE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基于科学合理的方法论，完成但不限于以下内容：</w:t>
      </w:r>
    </w:p>
    <w:p w14:paraId="2E3686FF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1.项目客户群定位（生活方式/置业需求/客户来源）</w:t>
      </w:r>
    </w:p>
    <w:p w14:paraId="2E368700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2.客户定位 &amp; 开发策略（通过有效的对标客户、定位产品为后续开发提供资金保障，确保项目的有序推进，实现整盘资金回笼及溢价）</w:t>
      </w:r>
    </w:p>
    <w:p w14:paraId="2E368701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3.项目产品策略（分地块产品进行落位）</w:t>
      </w:r>
    </w:p>
    <w:p w14:paraId="2E368702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4.项目产品定位</w:t>
      </w:r>
    </w:p>
    <w:p w14:paraId="2E368703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5.项目商业定位</w:t>
      </w:r>
    </w:p>
    <w:p w14:paraId="2E368704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6.配套及物业服务定位</w:t>
      </w:r>
    </w:p>
    <w:p w14:paraId="2E368705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03产品设计</w:t>
      </w:r>
    </w:p>
    <w:p w14:paraId="2E368706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产品设计需考虑区域整体发展及周边房地产市场情况，既满足合理的项目定位，又能区别于周边主要的竞品。产品设计中需要按照地块指标及宁波政府的建筑规划相关规定，设计出合理的产品。具体内容包括但不限于以下内容：分地块的产品落位，多元化产品组合，契合目标客群，产品类型逐级提升，创造溢价</w:t>
      </w:r>
      <w:r>
        <w:rPr>
          <w:rFonts w:ascii="宋体" w:eastAsia="宋体" w:hAnsi="宋体" w:hint="eastAsia"/>
          <w:spacing w:val="7"/>
          <w:shd w:val="clear" w:color="auto" w:fill="FFFFFF"/>
        </w:rPr>
        <w:t>。</w:t>
      </w:r>
    </w:p>
    <w:p w14:paraId="2E368707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lastRenderedPageBreak/>
        <w:t>1.产品设计（规划、物业类型、户型分布、景观、物业等）</w:t>
      </w:r>
    </w:p>
    <w:p w14:paraId="2E368708" w14:textId="77777777" w:rsidR="00D076E0" w:rsidRDefault="00F60FDA">
      <w:pPr>
        <w:ind w:firstLineChars="200" w:firstLine="448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2.商业设置建议（位置、形态、业态等）</w:t>
      </w:r>
    </w:p>
    <w:p w14:paraId="2E368709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04营销策划</w:t>
      </w:r>
    </w:p>
    <w:p w14:paraId="2E36870A" w14:textId="77777777" w:rsidR="00D076E0" w:rsidRDefault="00F60FDA">
      <w:pPr>
        <w:widowControl/>
        <w:ind w:firstLineChars="200" w:firstLine="448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根据项目定位、产品设计和市场政策分析，对目标客群进行深入研究，梳理和营造出项目的核心价值和卖点，从销售周期、</w:t>
      </w:r>
      <w:proofErr w:type="gramStart"/>
      <w:r>
        <w:rPr>
          <w:rFonts w:ascii="宋体" w:eastAsia="宋体" w:hAnsi="宋体"/>
          <w:spacing w:val="7"/>
          <w:shd w:val="clear" w:color="auto" w:fill="FFFFFF"/>
        </w:rPr>
        <w:t>推货计划</w:t>
      </w:r>
      <w:proofErr w:type="gramEnd"/>
      <w:r>
        <w:rPr>
          <w:rFonts w:ascii="宋体" w:eastAsia="宋体" w:hAnsi="宋体"/>
          <w:spacing w:val="7"/>
          <w:shd w:val="clear" w:color="auto" w:fill="FFFFFF"/>
        </w:rPr>
        <w:t>、价格策略、推广策略(包括但不限项目卖点设计、案名设计、宣传彩页设计等价值体系梳理等内容)、渠道组合等方面制定整体营销方案。目标是实现项目的经营指标，同时在市场树立良好的项目形象，利于公司品牌影响力持续提升。</w:t>
      </w:r>
    </w:p>
    <w:p w14:paraId="2E36870B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05项目实施计划</w:t>
      </w:r>
    </w:p>
    <w:p w14:paraId="2E36870C" w14:textId="77777777" w:rsidR="00D076E0" w:rsidRDefault="00F60FDA">
      <w:pPr>
        <w:widowControl/>
        <w:ind w:firstLineChars="200" w:firstLine="448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包括项目整体实施计划、项目前期工作计划、项目工程建设计划、项目资金计划等。应详细列明项目的实施计划和实施进度。</w:t>
      </w:r>
    </w:p>
    <w:p w14:paraId="2E36870D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06项目收益测算</w:t>
      </w:r>
    </w:p>
    <w:p w14:paraId="2E36870E" w14:textId="77777777" w:rsidR="00D076E0" w:rsidRDefault="00F60FDA">
      <w:pPr>
        <w:widowControl/>
        <w:ind w:firstLineChars="200" w:firstLine="448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项目整体收益需整体</w:t>
      </w:r>
      <w:proofErr w:type="gramStart"/>
      <w:r>
        <w:rPr>
          <w:rFonts w:ascii="宋体" w:eastAsia="宋体" w:hAnsi="宋体"/>
          <w:spacing w:val="7"/>
          <w:shd w:val="clear" w:color="auto" w:fill="FFFFFF"/>
        </w:rPr>
        <w:t>考量</w:t>
      </w:r>
      <w:proofErr w:type="gramEnd"/>
      <w:r>
        <w:rPr>
          <w:rFonts w:ascii="宋体" w:eastAsia="宋体" w:hAnsi="宋体"/>
          <w:spacing w:val="7"/>
          <w:shd w:val="clear" w:color="auto" w:fill="FFFFFF"/>
        </w:rPr>
        <w:t>政府限价因素，以测算住宅、商业底商、地下停车车库整体的收益。具体内容包括但不限于以下内容：</w:t>
      </w:r>
    </w:p>
    <w:p w14:paraId="2E36870F" w14:textId="77777777" w:rsidR="00D076E0" w:rsidRDefault="00F60FDA">
      <w:pPr>
        <w:widowControl/>
        <w:ind w:firstLineChars="200" w:firstLine="448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1.成本分析</w:t>
      </w:r>
    </w:p>
    <w:p w14:paraId="2E368710" w14:textId="77777777" w:rsidR="00D076E0" w:rsidRDefault="00F60FDA">
      <w:pPr>
        <w:widowControl/>
        <w:ind w:firstLineChars="200" w:firstLine="448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2.财务指标分析</w:t>
      </w:r>
    </w:p>
    <w:p w14:paraId="2E368711" w14:textId="77777777" w:rsidR="00D076E0" w:rsidRDefault="00F60FDA">
      <w:pPr>
        <w:widowControl/>
        <w:ind w:firstLineChars="200" w:firstLine="448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3.现金流分析</w:t>
      </w:r>
    </w:p>
    <w:p w14:paraId="2E368712" w14:textId="77777777" w:rsidR="00D076E0" w:rsidRDefault="00F60FDA">
      <w:pPr>
        <w:widowControl/>
        <w:ind w:firstLineChars="200" w:firstLine="448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4.风险分析</w:t>
      </w:r>
    </w:p>
    <w:p w14:paraId="2E368713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br w:type="page"/>
      </w:r>
    </w:p>
    <w:p w14:paraId="2E368714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pct10" w:color="auto" w:fill="FFFFFF"/>
        </w:rPr>
        <w:lastRenderedPageBreak/>
        <w:t>赛题·文档要求</w:t>
      </w:r>
    </w:p>
    <w:p w14:paraId="2E368715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spacing w:val="7"/>
          <w:shd w:val="clear" w:color="auto" w:fill="FFFFFF"/>
        </w:rPr>
        <w:t>01</w:t>
      </w: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作品格式</w:t>
      </w:r>
    </w:p>
    <w:p w14:paraId="2E368716" w14:textId="77777777" w:rsidR="00D076E0" w:rsidRDefault="00F60FDA">
      <w:pPr>
        <w:ind w:firstLineChars="200" w:firstLine="448"/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每个参赛队伍提交一个策划报告，并配套一个展示用的PPT。提交时文件名为：</w:t>
      </w:r>
      <w:r>
        <w:rPr>
          <w:rFonts w:ascii="宋体" w:eastAsia="宋体" w:hAnsi="宋体" w:hint="eastAsia"/>
          <w:spacing w:val="7"/>
          <w:shd w:val="clear" w:color="auto" w:fill="FFFFFF"/>
        </w:rPr>
        <w:t>专业班级</w:t>
      </w:r>
      <w:r>
        <w:rPr>
          <w:rFonts w:ascii="宋体" w:eastAsia="宋体" w:hAnsi="宋体"/>
          <w:spacing w:val="7"/>
          <w:shd w:val="clear" w:color="auto" w:fill="FFFFFF"/>
        </w:rPr>
        <w:t>-参赛队伍名称</w:t>
      </w:r>
      <w:r>
        <w:rPr>
          <w:rFonts w:ascii="宋体" w:eastAsia="宋体" w:hAnsi="宋体" w:hint="eastAsia"/>
          <w:spacing w:val="7"/>
          <w:shd w:val="clear" w:color="auto" w:fill="FFFFFF"/>
        </w:rPr>
        <w:t>。同时，</w:t>
      </w:r>
      <w:r>
        <w:rPr>
          <w:rFonts w:ascii="宋体" w:eastAsia="宋体" w:hAnsi="宋体" w:cs="Arial" w:hint="eastAsia"/>
          <w:shd w:val="clear" w:color="auto" w:fill="FFFFFF"/>
        </w:rPr>
        <w:t>可</w:t>
      </w:r>
      <w:r>
        <w:rPr>
          <w:rFonts w:ascii="宋体" w:eastAsia="宋体" w:hAnsi="宋体" w:cs="Arial"/>
          <w:shd w:val="clear" w:color="auto" w:fill="FFFFFF"/>
        </w:rPr>
        <w:t>根据赛题要求设计海报以及楼书，制作楼盘漫游视频、H5小程序和室内VR漫游</w:t>
      </w:r>
      <w:r>
        <w:rPr>
          <w:rFonts w:ascii="宋体" w:eastAsia="宋体" w:hAnsi="宋体" w:cs="Arial" w:hint="eastAsia"/>
          <w:shd w:val="clear" w:color="auto" w:fill="FFFFFF"/>
        </w:rPr>
        <w:t>等</w:t>
      </w:r>
      <w:r>
        <w:rPr>
          <w:rFonts w:ascii="宋体" w:eastAsia="宋体" w:hAnsi="宋体" w:cs="Arial"/>
          <w:shd w:val="clear" w:color="auto" w:fill="FFFFFF"/>
        </w:rPr>
        <w:t>，以多种多样的形式展现作品。</w:t>
      </w:r>
    </w:p>
    <w:p w14:paraId="2E368717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spacing w:val="7"/>
          <w:shd w:val="clear" w:color="auto" w:fill="FFFFFF"/>
        </w:rPr>
        <w:t>02</w:t>
      </w:r>
      <w:r>
        <w:rPr>
          <w:rFonts w:ascii="微软雅黑" w:eastAsia="微软雅黑" w:hAnsi="微软雅黑"/>
          <w:b/>
          <w:bCs/>
          <w:spacing w:val="7"/>
          <w:shd w:val="clear" w:color="auto" w:fill="FFFFFF"/>
        </w:rPr>
        <w:t>策划报告格式要求</w:t>
      </w:r>
    </w:p>
    <w:p w14:paraId="2E368718" w14:textId="77777777" w:rsidR="00D076E0" w:rsidRDefault="00F60FDA">
      <w:pPr>
        <w:pStyle w:val="af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封面内容：</w:t>
      </w:r>
    </w:p>
    <w:p w14:paraId="2E368719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题目（居中，二号黑体）</w:t>
      </w:r>
    </w:p>
    <w:p w14:paraId="2E36871A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LOGO（每个项目自主策划的LOGO，居中）</w:t>
      </w:r>
    </w:p>
    <w:p w14:paraId="2E36871B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组名：XXX（左端对齐，五号宋体，1.0倍行距）</w:t>
      </w:r>
    </w:p>
    <w:p w14:paraId="2E36871C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组长：XXX、XXX（左端对齐，五号宋体，1.0倍行距）</w:t>
      </w:r>
    </w:p>
    <w:p w14:paraId="2E36871D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组员：XXX、XXX（左端对齐，五号宋体，1.0倍行距）</w:t>
      </w:r>
    </w:p>
    <w:p w14:paraId="2E36871E" w14:textId="77777777" w:rsidR="00D076E0" w:rsidRDefault="00F60FDA">
      <w:pPr>
        <w:pStyle w:val="af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正文采用以下层次格式：</w:t>
      </w:r>
    </w:p>
    <w:p w14:paraId="2E36871F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第1章  XXXX    （标题居中，三号黑体，段前段后0.5行）</w:t>
      </w:r>
    </w:p>
    <w:p w14:paraId="2E368720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1.1  XXXX （标题顶格，标题后不接排，四号楷体，段后0.5行）</w:t>
      </w:r>
    </w:p>
    <w:p w14:paraId="2E368721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1.1.1  XXXX （标题顶格，标题后不接排，小四号黑体）</w:t>
      </w:r>
    </w:p>
    <w:p w14:paraId="2E368722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1.1.1.1  XXXX（同上，除大型图书外，一般不采用该层次，五号宋体）</w:t>
      </w:r>
    </w:p>
    <w:p w14:paraId="2E368723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1. XXXX  （</w:t>
      </w:r>
      <w:proofErr w:type="gramStart"/>
      <w:r>
        <w:rPr>
          <w:rFonts w:ascii="宋体" w:eastAsia="宋体" w:hAnsi="宋体"/>
          <w:spacing w:val="7"/>
          <w:shd w:val="clear" w:color="auto" w:fill="FFFFFF"/>
        </w:rPr>
        <w:t>标题前空两</w:t>
      </w:r>
      <w:proofErr w:type="gramEnd"/>
      <w:r>
        <w:rPr>
          <w:rFonts w:ascii="宋体" w:eastAsia="宋体" w:hAnsi="宋体"/>
          <w:spacing w:val="7"/>
          <w:shd w:val="clear" w:color="auto" w:fill="FFFFFF"/>
        </w:rPr>
        <w:t>格，能不接排尽量不接排，五号楷体）</w:t>
      </w:r>
    </w:p>
    <w:p w14:paraId="2E368724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（1）XXXXXXXXX  （</w:t>
      </w:r>
      <w:proofErr w:type="gramStart"/>
      <w:r>
        <w:rPr>
          <w:rFonts w:ascii="宋体" w:eastAsia="宋体" w:hAnsi="宋体"/>
          <w:spacing w:val="7"/>
          <w:shd w:val="clear" w:color="auto" w:fill="FFFFFF"/>
        </w:rPr>
        <w:t>前空两</w:t>
      </w:r>
      <w:proofErr w:type="gramEnd"/>
      <w:r>
        <w:rPr>
          <w:rFonts w:ascii="宋体" w:eastAsia="宋体" w:hAnsi="宋体"/>
          <w:spacing w:val="7"/>
          <w:shd w:val="clear" w:color="auto" w:fill="FFFFFF"/>
        </w:rPr>
        <w:t>格，无标题，接排，五号宋体）</w:t>
      </w:r>
    </w:p>
    <w:p w14:paraId="2E368725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     1）XXXXXXXXX  （</w:t>
      </w:r>
      <w:proofErr w:type="gramStart"/>
      <w:r>
        <w:rPr>
          <w:rFonts w:ascii="宋体" w:eastAsia="宋体" w:hAnsi="宋体"/>
          <w:spacing w:val="7"/>
          <w:shd w:val="clear" w:color="auto" w:fill="FFFFFF"/>
        </w:rPr>
        <w:t>前空两</w:t>
      </w:r>
      <w:proofErr w:type="gramEnd"/>
      <w:r>
        <w:rPr>
          <w:rFonts w:ascii="宋体" w:eastAsia="宋体" w:hAnsi="宋体"/>
          <w:spacing w:val="7"/>
          <w:shd w:val="clear" w:color="auto" w:fill="FFFFFF"/>
        </w:rPr>
        <w:t>格，无标题，接排，五号宋体）</w:t>
      </w:r>
    </w:p>
    <w:p w14:paraId="2E368726" w14:textId="77777777" w:rsidR="00D076E0" w:rsidRDefault="00F60FDA">
      <w:pPr>
        <w:widowControl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正文部分用五号宋体，单</w:t>
      </w:r>
      <w:proofErr w:type="gramStart"/>
      <w:r>
        <w:rPr>
          <w:rFonts w:ascii="宋体" w:eastAsia="宋体" w:hAnsi="宋体"/>
          <w:spacing w:val="7"/>
          <w:shd w:val="clear" w:color="auto" w:fill="FFFFFF"/>
        </w:rPr>
        <w:t>倍</w:t>
      </w:r>
      <w:proofErr w:type="gramEnd"/>
      <w:r>
        <w:rPr>
          <w:rFonts w:ascii="宋体" w:eastAsia="宋体" w:hAnsi="宋体"/>
          <w:spacing w:val="7"/>
          <w:shd w:val="clear" w:color="auto" w:fill="FFFFFF"/>
        </w:rPr>
        <w:t>行距。</w:t>
      </w:r>
    </w:p>
    <w:p w14:paraId="2E368727" w14:textId="77777777" w:rsidR="00D076E0" w:rsidRDefault="00F60FDA">
      <w:pPr>
        <w:pStyle w:val="af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图表名称的位置：表号在右上角，表名在正上方。图号、图名在正下方。图表号标注方式按章来标注，如第1章第一个图表示为“图1-1”，以此顺排。文中与表图相呼应，如“见图1-1”。</w:t>
      </w:r>
    </w:p>
    <w:p w14:paraId="2E368728" w14:textId="77777777" w:rsidR="00D076E0" w:rsidRDefault="00F60FDA">
      <w:pPr>
        <w:pStyle w:val="af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文中并列内容可用项目符号列出，如“●”“◆”“■”等，要做到全文统一。推荐用“●”，但尽量不用。</w:t>
      </w:r>
    </w:p>
    <w:p w14:paraId="2E368729" w14:textId="77777777" w:rsidR="00D076E0" w:rsidRDefault="00F60FDA">
      <w:pPr>
        <w:pStyle w:val="af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专业术语统一。在建设与房地产领域形成(或统一规定)了一批术语(或常用语)，使用术语(或常用语)应严格做到标准化及全文一致、图文一致。</w:t>
      </w:r>
    </w:p>
    <w:p w14:paraId="2E36872A" w14:textId="77777777" w:rsidR="00D076E0" w:rsidRDefault="00F60FDA">
      <w:pPr>
        <w:pStyle w:val="af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spacing w:val="7"/>
          <w:shd w:val="clear" w:color="auto" w:fill="FFFFFF"/>
        </w:rPr>
      </w:pPr>
      <w:r>
        <w:rPr>
          <w:rFonts w:ascii="宋体" w:eastAsia="宋体" w:hAnsi="宋体"/>
          <w:spacing w:val="7"/>
          <w:shd w:val="clear" w:color="auto" w:fill="FFFFFF"/>
        </w:rPr>
        <w:t>做好校对工作，表中图中字不全的、文章中句子不通顺的、标点符号有问题的请注意修改好。</w:t>
      </w:r>
    </w:p>
    <w:p w14:paraId="2E36872B" w14:textId="77777777" w:rsidR="00D076E0" w:rsidRDefault="00D076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36872C" w14:textId="77777777" w:rsidR="00D076E0" w:rsidRDefault="00D076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36872D" w14:textId="77777777" w:rsidR="00D076E0" w:rsidRDefault="00D076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36872E" w14:textId="77777777" w:rsidR="00D076E0" w:rsidRDefault="00D076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36872F" w14:textId="77777777" w:rsidR="00D076E0" w:rsidRDefault="00D076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368730" w14:textId="77777777" w:rsidR="00D076E0" w:rsidRDefault="00F60F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14:paraId="2E368731" w14:textId="77777777" w:rsidR="00D076E0" w:rsidRDefault="00F60FDA">
      <w:pPr>
        <w:rPr>
          <w:rFonts w:ascii="微软雅黑" w:eastAsia="微软雅黑" w:hAnsi="微软雅黑"/>
          <w:b/>
          <w:bCs/>
          <w:spacing w:val="7"/>
          <w:shd w:val="pct10" w:color="auto" w:fill="FFFFFF"/>
        </w:rPr>
      </w:pPr>
      <w:r>
        <w:rPr>
          <w:rFonts w:ascii="微软雅黑" w:eastAsia="微软雅黑" w:hAnsi="微软雅黑"/>
          <w:b/>
          <w:bCs/>
          <w:spacing w:val="7"/>
          <w:shd w:val="pct10" w:color="auto" w:fill="FFFFFF"/>
        </w:rPr>
        <w:lastRenderedPageBreak/>
        <w:t>赛题·</w:t>
      </w:r>
      <w:r>
        <w:rPr>
          <w:rFonts w:ascii="微软雅黑" w:eastAsia="微软雅黑" w:hAnsi="微软雅黑" w:hint="eastAsia"/>
          <w:b/>
          <w:bCs/>
          <w:spacing w:val="7"/>
          <w:shd w:val="pct10" w:color="auto" w:fill="FFFFFF"/>
        </w:rPr>
        <w:t>评分标准</w:t>
      </w:r>
    </w:p>
    <w:p w14:paraId="2E368732" w14:textId="5ED47D74" w:rsidR="00D076E0" w:rsidRDefault="00F60FDA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2E368737" wp14:editId="2E368738">
            <wp:extent cx="5274310" cy="56064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DC6ED" w14:textId="0F252846" w:rsidR="00150956" w:rsidRDefault="00150956">
      <w:pPr>
        <w:rPr>
          <w:rFonts w:ascii="宋体" w:eastAsia="宋体" w:hAnsi="宋体"/>
        </w:rPr>
      </w:pPr>
    </w:p>
    <w:p w14:paraId="1F86C56C" w14:textId="1050785C" w:rsidR="00150956" w:rsidRDefault="00150956">
      <w:pPr>
        <w:rPr>
          <w:rFonts w:ascii="宋体" w:eastAsia="宋体" w:hAnsi="宋体"/>
        </w:rPr>
      </w:pPr>
    </w:p>
    <w:p w14:paraId="7A2616C5" w14:textId="224469FF" w:rsidR="00150956" w:rsidRDefault="00150956">
      <w:pPr>
        <w:rPr>
          <w:rFonts w:ascii="宋体" w:eastAsia="宋体" w:hAnsi="宋体"/>
        </w:rPr>
      </w:pPr>
    </w:p>
    <w:p w14:paraId="35A31ACD" w14:textId="4D480908" w:rsidR="00150956" w:rsidRDefault="00150956">
      <w:pPr>
        <w:rPr>
          <w:rFonts w:ascii="宋体" w:eastAsia="宋体" w:hAnsi="宋体"/>
        </w:rPr>
      </w:pPr>
    </w:p>
    <w:p w14:paraId="5F8F5A96" w14:textId="19930ECD" w:rsidR="00150956" w:rsidRDefault="00150956">
      <w:pPr>
        <w:rPr>
          <w:rFonts w:ascii="宋体" w:eastAsia="宋体" w:hAnsi="宋体"/>
        </w:rPr>
      </w:pPr>
    </w:p>
    <w:p w14:paraId="39AB8DF0" w14:textId="05710443" w:rsidR="00150956" w:rsidRDefault="00150956">
      <w:pPr>
        <w:rPr>
          <w:rFonts w:ascii="宋体" w:eastAsia="宋体" w:hAnsi="宋体"/>
        </w:rPr>
      </w:pPr>
    </w:p>
    <w:p w14:paraId="5BBD2A2C" w14:textId="0307BDCB" w:rsidR="00150956" w:rsidRDefault="00150956">
      <w:pPr>
        <w:rPr>
          <w:rFonts w:ascii="宋体" w:eastAsia="宋体" w:hAnsi="宋体"/>
        </w:rPr>
      </w:pPr>
    </w:p>
    <w:p w14:paraId="5B08C61F" w14:textId="7AA58800" w:rsidR="00150956" w:rsidRDefault="00150956">
      <w:pPr>
        <w:rPr>
          <w:rFonts w:ascii="宋体" w:eastAsia="宋体" w:hAnsi="宋体"/>
        </w:rPr>
      </w:pPr>
    </w:p>
    <w:p w14:paraId="3B5F58B1" w14:textId="53DA5F55" w:rsidR="00150956" w:rsidRDefault="00150956">
      <w:pPr>
        <w:rPr>
          <w:rFonts w:ascii="宋体" w:eastAsia="宋体" w:hAnsi="宋体"/>
        </w:rPr>
      </w:pPr>
    </w:p>
    <w:p w14:paraId="7B882255" w14:textId="309A0AA5" w:rsidR="00150956" w:rsidRDefault="00150956">
      <w:pPr>
        <w:rPr>
          <w:rFonts w:ascii="宋体" w:eastAsia="宋体" w:hAnsi="宋体"/>
        </w:rPr>
      </w:pPr>
    </w:p>
    <w:p w14:paraId="209727D9" w14:textId="61E06362" w:rsidR="00150956" w:rsidRDefault="00150956">
      <w:pPr>
        <w:rPr>
          <w:rFonts w:ascii="宋体" w:eastAsia="宋体" w:hAnsi="宋体"/>
        </w:rPr>
      </w:pPr>
    </w:p>
    <w:p w14:paraId="78517F3D" w14:textId="698B42CA" w:rsidR="00150956" w:rsidRDefault="00150956">
      <w:pPr>
        <w:rPr>
          <w:rFonts w:ascii="宋体" w:eastAsia="宋体" w:hAnsi="宋体"/>
        </w:rPr>
      </w:pPr>
    </w:p>
    <w:p w14:paraId="1E8E3480" w14:textId="5080C24E" w:rsidR="00150956" w:rsidRDefault="00150956">
      <w:pPr>
        <w:rPr>
          <w:rFonts w:ascii="宋体" w:eastAsia="宋体" w:hAnsi="宋体"/>
        </w:rPr>
      </w:pPr>
    </w:p>
    <w:sectPr w:rsidR="0015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53E29" w14:textId="77777777" w:rsidR="00150956" w:rsidRDefault="00150956" w:rsidP="00150956">
      <w:r>
        <w:separator/>
      </w:r>
    </w:p>
  </w:endnote>
  <w:endnote w:type="continuationSeparator" w:id="0">
    <w:p w14:paraId="47B6987D" w14:textId="77777777" w:rsidR="00150956" w:rsidRDefault="00150956" w:rsidP="0015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8C909" w14:textId="77777777" w:rsidR="00150956" w:rsidRDefault="00150956" w:rsidP="00150956">
      <w:r>
        <w:separator/>
      </w:r>
    </w:p>
  </w:footnote>
  <w:footnote w:type="continuationSeparator" w:id="0">
    <w:p w14:paraId="05D70077" w14:textId="77777777" w:rsidR="00150956" w:rsidRDefault="00150956" w:rsidP="0015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085361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1" w15:restartNumberingAfterBreak="0">
    <w:nsid w:val="00491B97"/>
    <w:multiLevelType w:val="hybridMultilevel"/>
    <w:tmpl w:val="3FE0D810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550" w:hanging="322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309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1300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300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01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02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03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03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04" w:hanging="601"/>
      </w:pPr>
      <w:rPr>
        <w:rFonts w:hint="default"/>
        <w:lang w:val="zh-CN" w:eastAsia="zh-CN" w:bidi="zh-CN"/>
      </w:rPr>
    </w:lvl>
  </w:abstractNum>
  <w:abstractNum w:abstractNumId="3" w15:restartNumberingAfterBreak="0">
    <w:nsid w:val="02B87903"/>
    <w:multiLevelType w:val="hybridMultilevel"/>
    <w:tmpl w:val="C0F28FF0"/>
    <w:lvl w:ilvl="0" w:tplc="04090017">
      <w:start w:val="1"/>
      <w:numFmt w:val="chineseCountingThousand"/>
      <w:lvlText w:val="(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34BD72F5"/>
    <w:multiLevelType w:val="hybridMultilevel"/>
    <w:tmpl w:val="48787DA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16B739A"/>
    <w:multiLevelType w:val="hybridMultilevel"/>
    <w:tmpl w:val="672EC186"/>
    <w:lvl w:ilvl="0" w:tplc="04090013">
      <w:start w:val="1"/>
      <w:numFmt w:val="chineseCountingThousand"/>
      <w:lvlText w:val="%1、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43D32996"/>
    <w:multiLevelType w:val="hybridMultilevel"/>
    <w:tmpl w:val="3FE0D810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4868A5D0"/>
    <w:multiLevelType w:val="singleLevel"/>
    <w:tmpl w:val="4868A5D0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591537C3"/>
    <w:multiLevelType w:val="hybridMultilevel"/>
    <w:tmpl w:val="A5400CA4"/>
    <w:lvl w:ilvl="0" w:tplc="04090013">
      <w:start w:val="1"/>
      <w:numFmt w:val="chineseCountingThousand"/>
      <w:lvlText w:val="%1、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9" w15:restartNumberingAfterBreak="0">
    <w:nsid w:val="5A3F78EB"/>
    <w:multiLevelType w:val="hybridMultilevel"/>
    <w:tmpl w:val="4CC226B6"/>
    <w:lvl w:ilvl="0" w:tplc="04090017">
      <w:start w:val="1"/>
      <w:numFmt w:val="chineseCountingThousand"/>
      <w:lvlText w:val="(%1)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61A72D79"/>
    <w:multiLevelType w:val="singleLevel"/>
    <w:tmpl w:val="61A72D7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 w15:restartNumberingAfterBreak="0">
    <w:nsid w:val="74B76160"/>
    <w:multiLevelType w:val="multilevel"/>
    <w:tmpl w:val="74B76160"/>
    <w:lvl w:ilvl="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4" w:hanging="420"/>
      </w:pPr>
    </w:lvl>
    <w:lvl w:ilvl="2">
      <w:start w:val="1"/>
      <w:numFmt w:val="lowerRoman"/>
      <w:lvlText w:val="%3."/>
      <w:lvlJc w:val="right"/>
      <w:pPr>
        <w:ind w:left="1484" w:hanging="420"/>
      </w:pPr>
    </w:lvl>
    <w:lvl w:ilvl="3">
      <w:start w:val="1"/>
      <w:numFmt w:val="decimal"/>
      <w:lvlText w:val="%4."/>
      <w:lvlJc w:val="left"/>
      <w:pPr>
        <w:ind w:left="1904" w:hanging="420"/>
      </w:pPr>
    </w:lvl>
    <w:lvl w:ilvl="4">
      <w:start w:val="1"/>
      <w:numFmt w:val="lowerLetter"/>
      <w:lvlText w:val="%5)"/>
      <w:lvlJc w:val="left"/>
      <w:pPr>
        <w:ind w:left="2324" w:hanging="420"/>
      </w:pPr>
    </w:lvl>
    <w:lvl w:ilvl="5">
      <w:start w:val="1"/>
      <w:numFmt w:val="lowerRoman"/>
      <w:lvlText w:val="%6."/>
      <w:lvlJc w:val="right"/>
      <w:pPr>
        <w:ind w:left="2744" w:hanging="420"/>
      </w:pPr>
    </w:lvl>
    <w:lvl w:ilvl="6">
      <w:start w:val="1"/>
      <w:numFmt w:val="decimal"/>
      <w:lvlText w:val="%7."/>
      <w:lvlJc w:val="left"/>
      <w:pPr>
        <w:ind w:left="3164" w:hanging="420"/>
      </w:pPr>
    </w:lvl>
    <w:lvl w:ilvl="7">
      <w:start w:val="1"/>
      <w:numFmt w:val="lowerLetter"/>
      <w:lvlText w:val="%8)"/>
      <w:lvlJc w:val="left"/>
      <w:pPr>
        <w:ind w:left="3584" w:hanging="420"/>
      </w:pPr>
    </w:lvl>
    <w:lvl w:ilvl="8">
      <w:start w:val="1"/>
      <w:numFmt w:val="lowerRoman"/>
      <w:lvlText w:val="%9."/>
      <w:lvlJc w:val="right"/>
      <w:pPr>
        <w:ind w:left="4004" w:hanging="420"/>
      </w:pPr>
    </w:lvl>
  </w:abstractNum>
  <w:abstractNum w:abstractNumId="12" w15:restartNumberingAfterBreak="0">
    <w:nsid w:val="7C29795C"/>
    <w:multiLevelType w:val="hybridMultilevel"/>
    <w:tmpl w:val="3980695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D0"/>
    <w:rsid w:val="00076918"/>
    <w:rsid w:val="000A3AF2"/>
    <w:rsid w:val="000B3A28"/>
    <w:rsid w:val="000B7517"/>
    <w:rsid w:val="00132D5D"/>
    <w:rsid w:val="00150956"/>
    <w:rsid w:val="00330747"/>
    <w:rsid w:val="00540306"/>
    <w:rsid w:val="0062789E"/>
    <w:rsid w:val="00684FE1"/>
    <w:rsid w:val="006E0968"/>
    <w:rsid w:val="006E7BD0"/>
    <w:rsid w:val="006F0030"/>
    <w:rsid w:val="00735C1B"/>
    <w:rsid w:val="008A2772"/>
    <w:rsid w:val="008B0209"/>
    <w:rsid w:val="008F21FD"/>
    <w:rsid w:val="009066EA"/>
    <w:rsid w:val="009D0029"/>
    <w:rsid w:val="00A41C5B"/>
    <w:rsid w:val="00AE7A00"/>
    <w:rsid w:val="00B35D3B"/>
    <w:rsid w:val="00B51425"/>
    <w:rsid w:val="00CB0E34"/>
    <w:rsid w:val="00D076E0"/>
    <w:rsid w:val="00E72200"/>
    <w:rsid w:val="00F2242F"/>
    <w:rsid w:val="00F60FDA"/>
    <w:rsid w:val="00F64222"/>
    <w:rsid w:val="2644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6863E"/>
  <w15:docId w15:val="{525B5091-BF23-4E54-9E15-1DFE5614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4"/>
    <w:qFormat/>
    <w:pPr>
      <w:keepNext/>
      <w:widowControl/>
      <w:spacing w:before="240" w:after="60" w:line="276" w:lineRule="auto"/>
      <w:jc w:val="left"/>
      <w:outlineLvl w:val="0"/>
    </w:pPr>
    <w:rPr>
      <w:rFonts w:ascii="Microsoft YaHei UI" w:eastAsia="Microsoft YaHei UI" w:hAnsi="Microsoft YaHei UI" w:cstheme="majorBidi"/>
      <w:b/>
      <w:color w:val="323E4F" w:themeColor="text2" w:themeShade="BF"/>
      <w:kern w:val="28"/>
      <w:sz w:val="52"/>
      <w:szCs w:val="32"/>
    </w:rPr>
  </w:style>
  <w:style w:type="paragraph" w:styleId="2">
    <w:name w:val="heading 2"/>
    <w:basedOn w:val="a"/>
    <w:next w:val="a"/>
    <w:link w:val="20"/>
    <w:uiPriority w:val="4"/>
    <w:qFormat/>
    <w:pPr>
      <w:keepNext/>
      <w:widowControl/>
      <w:spacing w:after="240"/>
      <w:jc w:val="left"/>
      <w:outlineLvl w:val="1"/>
    </w:pPr>
    <w:rPr>
      <w:rFonts w:ascii="Microsoft YaHei UI" w:eastAsia="Microsoft YaHei UI" w:hAnsi="Microsoft YaHei UI" w:cstheme="majorBidi"/>
      <w:color w:val="44546A" w:themeColor="text2"/>
      <w:kern w:val="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link w:val="a5"/>
    <w:uiPriority w:val="99"/>
    <w:unhideWhenUsed/>
    <w:qFormat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link w:val="ad"/>
    <w:uiPriority w:val="2"/>
    <w:qFormat/>
    <w:pPr>
      <w:framePr w:hSpace="180" w:wrap="around" w:vAnchor="text" w:hAnchor="margin" w:y="1167"/>
      <w:widowControl/>
      <w:spacing w:line="276" w:lineRule="auto"/>
      <w:jc w:val="left"/>
    </w:pPr>
    <w:rPr>
      <w:rFonts w:ascii="Microsoft YaHei UI" w:eastAsia="Microsoft YaHei UI" w:hAnsi="Microsoft YaHei UI"/>
      <w:caps/>
      <w:color w:val="44546A" w:themeColor="text2"/>
      <w:spacing w:val="20"/>
      <w:kern w:val="0"/>
      <w:sz w:val="32"/>
    </w:r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Title"/>
    <w:basedOn w:val="a"/>
    <w:link w:val="af0"/>
    <w:uiPriority w:val="1"/>
    <w:qFormat/>
    <w:pPr>
      <w:widowControl/>
      <w:jc w:val="left"/>
    </w:pPr>
    <w:rPr>
      <w:rFonts w:ascii="Microsoft YaHei UI" w:eastAsia="Microsoft YaHei UI" w:hAnsi="Microsoft YaHei UI" w:cstheme="majorBidi"/>
      <w:b/>
      <w:bCs/>
      <w:color w:val="44546A" w:themeColor="text2"/>
      <w:kern w:val="0"/>
      <w:sz w:val="72"/>
      <w:szCs w:val="52"/>
    </w:rPr>
  </w:style>
  <w:style w:type="character" w:styleId="af1">
    <w:name w:val="Strong"/>
    <w:basedOn w:val="a0"/>
    <w:uiPriority w:val="22"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纯文本 字符"/>
    <w:basedOn w:val="a0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4"/>
    <w:qFormat/>
    <w:rPr>
      <w:rFonts w:ascii="Microsoft YaHei UI" w:eastAsia="Microsoft YaHei UI" w:hAnsi="Microsoft YaHei UI" w:cstheme="majorBidi"/>
      <w:b/>
      <w:color w:val="323E4F" w:themeColor="text2" w:themeShade="BF"/>
      <w:kern w:val="28"/>
      <w:sz w:val="52"/>
      <w:szCs w:val="32"/>
    </w:rPr>
  </w:style>
  <w:style w:type="character" w:customStyle="1" w:styleId="20">
    <w:name w:val="标题 2 字符"/>
    <w:basedOn w:val="a0"/>
    <w:link w:val="2"/>
    <w:uiPriority w:val="4"/>
    <w:qFormat/>
    <w:rPr>
      <w:rFonts w:ascii="Microsoft YaHei UI" w:eastAsia="Microsoft YaHei UI" w:hAnsi="Microsoft YaHei UI" w:cstheme="majorBidi"/>
      <w:color w:val="44546A" w:themeColor="text2"/>
      <w:kern w:val="0"/>
      <w:sz w:val="36"/>
      <w:szCs w:val="26"/>
    </w:rPr>
  </w:style>
  <w:style w:type="character" w:customStyle="1" w:styleId="af0">
    <w:name w:val="标题 字符"/>
    <w:basedOn w:val="a0"/>
    <w:link w:val="af"/>
    <w:uiPriority w:val="1"/>
    <w:qFormat/>
    <w:rPr>
      <w:rFonts w:ascii="Microsoft YaHei UI" w:eastAsia="Microsoft YaHei UI" w:hAnsi="Microsoft YaHei UI" w:cstheme="majorBidi"/>
      <w:b/>
      <w:bCs/>
      <w:color w:val="44546A" w:themeColor="text2"/>
      <w:kern w:val="0"/>
      <w:sz w:val="72"/>
      <w:szCs w:val="52"/>
    </w:rPr>
  </w:style>
  <w:style w:type="character" w:customStyle="1" w:styleId="ad">
    <w:name w:val="副标题 字符"/>
    <w:basedOn w:val="a0"/>
    <w:link w:val="ac"/>
    <w:uiPriority w:val="2"/>
    <w:qFormat/>
    <w:rPr>
      <w:rFonts w:ascii="Microsoft YaHei UI" w:eastAsia="Microsoft YaHei UI" w:hAnsi="Microsoft YaHei UI"/>
      <w:caps/>
      <w:color w:val="44546A" w:themeColor="text2"/>
      <w:spacing w:val="20"/>
      <w:kern w:val="0"/>
      <w:sz w:val="32"/>
    </w:rPr>
  </w:style>
  <w:style w:type="paragraph" w:customStyle="1" w:styleId="af4">
    <w:name w:val="内容"/>
    <w:basedOn w:val="a"/>
    <w:link w:val="af5"/>
    <w:qFormat/>
    <w:pPr>
      <w:widowControl/>
      <w:jc w:val="left"/>
    </w:pPr>
    <w:rPr>
      <w:rFonts w:ascii="Microsoft YaHei UI" w:eastAsia="Microsoft YaHei UI" w:hAnsi="Microsoft YaHei UI"/>
      <w:color w:val="44546A" w:themeColor="text2"/>
      <w:kern w:val="0"/>
      <w:sz w:val="28"/>
    </w:rPr>
  </w:style>
  <w:style w:type="paragraph" w:customStyle="1" w:styleId="af6">
    <w:name w:val="强调文本"/>
    <w:basedOn w:val="a"/>
    <w:link w:val="af7"/>
    <w:qFormat/>
    <w:pPr>
      <w:widowControl/>
      <w:spacing w:line="276" w:lineRule="auto"/>
      <w:jc w:val="left"/>
    </w:pPr>
    <w:rPr>
      <w:rFonts w:ascii="Microsoft YaHei UI" w:eastAsia="Microsoft YaHei UI" w:hAnsi="Microsoft YaHei UI"/>
      <w:b/>
      <w:color w:val="44546A" w:themeColor="text2"/>
      <w:kern w:val="0"/>
      <w:sz w:val="28"/>
    </w:rPr>
  </w:style>
  <w:style w:type="character" w:customStyle="1" w:styleId="af5">
    <w:name w:val="内容字符"/>
    <w:basedOn w:val="a0"/>
    <w:link w:val="af4"/>
    <w:qFormat/>
    <w:rPr>
      <w:rFonts w:ascii="Microsoft YaHei UI" w:eastAsia="Microsoft YaHei UI" w:hAnsi="Microsoft YaHei UI"/>
      <w:color w:val="44546A" w:themeColor="text2"/>
      <w:kern w:val="0"/>
      <w:sz w:val="28"/>
    </w:rPr>
  </w:style>
  <w:style w:type="character" w:customStyle="1" w:styleId="af7">
    <w:name w:val="强调文本字符"/>
    <w:basedOn w:val="a0"/>
    <w:link w:val="af6"/>
    <w:rPr>
      <w:rFonts w:ascii="Microsoft YaHei UI" w:eastAsia="Microsoft YaHei UI" w:hAnsi="Microsoft YaHei UI"/>
      <w:b/>
      <w:color w:val="44546A" w:themeColor="text2"/>
      <w:kern w:val="0"/>
      <w:sz w:val="2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金海</dc:creator>
  <cp:lastModifiedBy>黄 嘉仪</cp:lastModifiedBy>
  <cp:revision>14</cp:revision>
  <dcterms:created xsi:type="dcterms:W3CDTF">2020-08-07T09:52:00Z</dcterms:created>
  <dcterms:modified xsi:type="dcterms:W3CDTF">2021-03-25T08:56:00Z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