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04BE">
      <w:pPr>
        <w:ind w:firstLine="0" w:firstLineChars="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6A84C58F">
      <w:pPr>
        <w:ind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BE9F9B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仿宋_GB2312"/>
          <w:b w:val="0"/>
          <w:bCs/>
          <w:sz w:val="44"/>
          <w:szCs w:val="44"/>
          <w:lang w:eastAsia="zh-CN"/>
        </w:rPr>
        <w:t>选题参考</w:t>
      </w:r>
    </w:p>
    <w:p w14:paraId="128D447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一、育人与文化</w:t>
      </w:r>
    </w:p>
    <w:p w14:paraId="4FC27FEB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1.高校校史校情文化育人路径研究</w:t>
      </w:r>
    </w:p>
    <w:p w14:paraId="76EA34A5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2.党建引领与宿舍、书院、社区建设模式分析</w:t>
      </w:r>
    </w:p>
    <w:p w14:paraId="179B8910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3.高校社团育人策略研究</w:t>
      </w:r>
    </w:p>
    <w:p w14:paraId="6427108E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4.博雅教育与儒家文化融入高校育人管理的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045782D6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5.“三全育人”视域下创新发展高阶教学路径的研究</w:t>
      </w:r>
    </w:p>
    <w:p w14:paraId="0645806D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6.AI教育助推高校教学能力提升的研究</w:t>
      </w:r>
      <w:bookmarkStart w:id="0" w:name="_GoBack"/>
      <w:bookmarkEnd w:id="0"/>
    </w:p>
    <w:p w14:paraId="58BE4800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7.高雅艺术推动人才全面发展的路径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24EF1CCA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8.打造高校特有文化品牌的实施路径研究</w:t>
      </w:r>
    </w:p>
    <w:p w14:paraId="583C076D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9.高校马拉松赛事赋能学校发展的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56C4D655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C3811C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二、师德与师资</w:t>
      </w:r>
    </w:p>
    <w:p w14:paraId="3BC550B9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1.教育家精神引领下的高校师德师风建设研究</w:t>
      </w:r>
    </w:p>
    <w:p w14:paraId="1920F451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2.高阶教学视域下的高校师资队伍结构优化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0EA5FAF1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3.高校“以师为尊”办学理念实践研究</w:t>
      </w:r>
    </w:p>
    <w:p w14:paraId="49F36CFF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4.AI教育背景下高校师资队伍建设标准及评价体系</w:t>
      </w:r>
    </w:p>
    <w:p w14:paraId="2681E536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5.加强教师队伍建设实现人才强校的实践与思考</w:t>
      </w:r>
    </w:p>
    <w:p w14:paraId="4D34D63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702354B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811498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三、制度与管理</w:t>
      </w:r>
    </w:p>
    <w:p w14:paraId="1AF64CBC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1.高校标准化建设对学校发展的重要意义研究</w:t>
      </w:r>
    </w:p>
    <w:p w14:paraId="0E797BCE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2.数据中台建设促进高校管理能力提升的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3AAEBFE4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3.高校党支部标准化管理路径分析</w:t>
      </w:r>
    </w:p>
    <w:p w14:paraId="5BE7C98F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4.高校智慧校园系统有效推动教学管理的研究</w:t>
      </w:r>
    </w:p>
    <w:p w14:paraId="7762F802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5.高质量校园文化建设管理方法的研究</w:t>
      </w:r>
    </w:p>
    <w:p w14:paraId="49D406FD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6.高校行政管理效能提升与创新实践工作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444E1A65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B200E7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四、服务与保障</w:t>
      </w:r>
    </w:p>
    <w:p w14:paraId="47ABED05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1.高校基建改造施工质量精细化管理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14480DE9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高校后勤修缮项目高标准实施问题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7C82C130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3.高校“一站式”服务平台优化策略研究</w:t>
      </w:r>
    </w:p>
    <w:p w14:paraId="5F03D547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4.高校开展高质量心理健康服务模式的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研究</w:t>
      </w:r>
    </w:p>
    <w:p w14:paraId="77B7351F">
      <w:pPr>
        <w:rPr>
          <w:b/>
          <w:sz w:val="32"/>
          <w:szCs w:val="32"/>
        </w:rPr>
      </w:pPr>
    </w:p>
    <w:p w14:paraId="56840FB6">
      <w:pPr>
        <w:jc w:val="center"/>
        <w:rPr>
          <w:rFonts w:hint="eastAsia" w:ascii="仿宋" w:hAnsi="仿宋" w:eastAsia="仿宋"/>
          <w:sz w:val="30"/>
          <w:szCs w:val="30"/>
        </w:rPr>
      </w:pPr>
    </w:p>
    <w:p w14:paraId="0F891201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E3D53"/>
    <w:multiLevelType w:val="singleLevel"/>
    <w:tmpl w:val="ADBE3D5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GMwMWFjNzE3ZTY0NDhiMDFlOTI0N2QxZTBjNDYifQ=="/>
  </w:docVars>
  <w:rsids>
    <w:rsidRoot w:val="145522CD"/>
    <w:rsid w:val="145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2024-11-13T07:21:00Z</dcterms:created>
  <dc:creator>任月心</dc:creator>
  <cp:lastModifiedBy>任月心</cp:lastModifiedBy>
  <dcterms:modified xsi:type="dcterms:W3CDTF">2024-11-13T07:21:39Z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5405894C6B8B42F6AC6AD73E66C072C1_11</vt:lpwstr>
  </property>
</Properties>
</file>